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15" w:rsidRPr="00C325EB" w:rsidRDefault="00194C22">
      <w:pPr>
        <w:widowControl w:val="0"/>
        <w:tabs>
          <w:tab w:val="center" w:pos="4680"/>
          <w:tab w:val="right" w:pos="9360"/>
        </w:tabs>
        <w:spacing w:line="240" w:lineRule="auto"/>
        <w:jc w:val="both"/>
        <w:rPr>
          <w:rFonts w:ascii="Open Sans" w:eastAsia="Open Sans" w:hAnsi="Open Sans" w:cs="Open Sans"/>
          <w:color w:val="000000"/>
          <w:sz w:val="20"/>
          <w:szCs w:val="20"/>
        </w:rPr>
      </w:pPr>
      <w:r w:rsidRPr="00C325EB">
        <w:rPr>
          <w:noProof/>
          <w:lang w:val="en-US"/>
        </w:rPr>
        <w:drawing>
          <wp:anchor distT="0" distB="0" distL="0" distR="0" simplePos="0" relativeHeight="251658240" behindDoc="0" locked="0" layoutInCell="1" hidden="0" allowOverlap="1" wp14:anchorId="622F19DA" wp14:editId="43FFA679">
            <wp:simplePos x="0" y="0"/>
            <wp:positionH relativeFrom="column">
              <wp:posOffset>1304925</wp:posOffset>
            </wp:positionH>
            <wp:positionV relativeFrom="paragraph">
              <wp:posOffset>0</wp:posOffset>
            </wp:positionV>
            <wp:extent cx="793750" cy="533400"/>
            <wp:effectExtent l="0" t="0" r="0" b="0"/>
            <wp:wrapNone/>
            <wp:docPr id="1" name="image1.jpg" descr="Lauku_celotajs_LOGO.jpg"/>
            <wp:cNvGraphicFramePr/>
            <a:graphic xmlns:a="http://schemas.openxmlformats.org/drawingml/2006/main">
              <a:graphicData uri="http://schemas.openxmlformats.org/drawingml/2006/picture">
                <pic:pic xmlns:pic="http://schemas.openxmlformats.org/drawingml/2006/picture">
                  <pic:nvPicPr>
                    <pic:cNvPr id="0" name="image1.jpg" descr="Lauku_celotajs_LOGO.jpg"/>
                    <pic:cNvPicPr preferRelativeResize="0"/>
                  </pic:nvPicPr>
                  <pic:blipFill>
                    <a:blip r:embed="rId6"/>
                    <a:srcRect/>
                    <a:stretch>
                      <a:fillRect/>
                    </a:stretch>
                  </pic:blipFill>
                  <pic:spPr>
                    <a:xfrm>
                      <a:off x="0" y="0"/>
                      <a:ext cx="793750" cy="533400"/>
                    </a:xfrm>
                    <a:prstGeom prst="rect">
                      <a:avLst/>
                    </a:prstGeom>
                    <a:ln/>
                  </pic:spPr>
                </pic:pic>
              </a:graphicData>
            </a:graphic>
          </wp:anchor>
        </w:drawing>
      </w:r>
      <w:r w:rsidRPr="00C325EB">
        <w:rPr>
          <w:noProof/>
          <w:lang w:val="en-US"/>
        </w:rPr>
        <w:drawing>
          <wp:anchor distT="0" distB="0" distL="0" distR="0" simplePos="0" relativeHeight="251659264" behindDoc="0" locked="0" layoutInCell="1" hidden="0" allowOverlap="1" wp14:anchorId="41A24779" wp14:editId="099CCCCB">
            <wp:simplePos x="0" y="0"/>
            <wp:positionH relativeFrom="column">
              <wp:posOffset>2628900</wp:posOffset>
            </wp:positionH>
            <wp:positionV relativeFrom="paragraph">
              <wp:posOffset>0</wp:posOffset>
            </wp:positionV>
            <wp:extent cx="1257300" cy="6794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300" cy="679450"/>
                    </a:xfrm>
                    <a:prstGeom prst="rect">
                      <a:avLst/>
                    </a:prstGeom>
                    <a:ln/>
                  </pic:spPr>
                </pic:pic>
              </a:graphicData>
            </a:graphic>
          </wp:anchor>
        </w:drawing>
      </w:r>
    </w:p>
    <w:p w:rsidR="008A6615" w:rsidRPr="00C325EB" w:rsidRDefault="008A6615">
      <w:pPr>
        <w:pStyle w:val="Heading3"/>
        <w:keepNext w:val="0"/>
        <w:keepLines w:val="0"/>
        <w:spacing w:before="280" w:line="240" w:lineRule="auto"/>
        <w:jc w:val="both"/>
        <w:rPr>
          <w:rFonts w:ascii="Open Sans" w:eastAsia="Open Sans" w:hAnsi="Open Sans" w:cs="Open Sans"/>
          <w:color w:val="000000"/>
          <w:sz w:val="20"/>
          <w:szCs w:val="20"/>
        </w:rPr>
      </w:pPr>
      <w:bookmarkStart w:id="0" w:name="_fgp1jn7i8x0w" w:colFirst="0" w:colLast="0"/>
      <w:bookmarkEnd w:id="0"/>
    </w:p>
    <w:p w:rsidR="008A6615" w:rsidRPr="00C325EB" w:rsidRDefault="008A6615">
      <w:pPr>
        <w:pStyle w:val="Heading3"/>
        <w:keepNext w:val="0"/>
        <w:keepLines w:val="0"/>
        <w:spacing w:before="280" w:line="240" w:lineRule="auto"/>
        <w:jc w:val="both"/>
        <w:rPr>
          <w:rFonts w:ascii="Open Sans" w:eastAsia="Open Sans" w:hAnsi="Open Sans" w:cs="Open Sans"/>
          <w:color w:val="000000"/>
          <w:sz w:val="20"/>
          <w:szCs w:val="20"/>
        </w:rPr>
      </w:pPr>
      <w:bookmarkStart w:id="1" w:name="_yktlt5oezhbo" w:colFirst="0" w:colLast="0"/>
      <w:bookmarkEnd w:id="1"/>
    </w:p>
    <w:p w:rsidR="008A6615" w:rsidRPr="00C325EB" w:rsidRDefault="00194C22">
      <w:pPr>
        <w:pStyle w:val="Heading3"/>
        <w:keepNext w:val="0"/>
        <w:keepLines w:val="0"/>
        <w:spacing w:before="280" w:line="240" w:lineRule="auto"/>
        <w:jc w:val="both"/>
        <w:rPr>
          <w:rFonts w:ascii="Open Sans" w:eastAsia="Open Sans" w:hAnsi="Open Sans" w:cs="Open Sans"/>
          <w:sz w:val="20"/>
          <w:szCs w:val="20"/>
        </w:rPr>
      </w:pPr>
      <w:bookmarkStart w:id="2" w:name="_buxlul8fs4yj" w:colFirst="0" w:colLast="0"/>
      <w:bookmarkEnd w:id="2"/>
      <w:proofErr w:type="gramStart"/>
      <w:r w:rsidRPr="00C325EB">
        <w:rPr>
          <w:rFonts w:ascii="Open Sans" w:eastAsia="Open Sans" w:hAnsi="Open Sans" w:cs="Open Sans"/>
          <w:color w:val="000000"/>
          <w:sz w:val="20"/>
          <w:szCs w:val="20"/>
        </w:rPr>
        <w:t>Ziņa medijiem</w:t>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color w:val="000000"/>
          <w:sz w:val="20"/>
          <w:szCs w:val="20"/>
        </w:rPr>
        <w:tab/>
      </w:r>
      <w:r w:rsidRPr="00C325EB">
        <w:rPr>
          <w:rFonts w:ascii="Open Sans" w:eastAsia="Open Sans" w:hAnsi="Open Sans" w:cs="Open Sans"/>
          <w:sz w:val="20"/>
          <w:szCs w:val="20"/>
        </w:rPr>
        <w:t>11</w:t>
      </w:r>
      <w:r w:rsidRPr="00C325EB">
        <w:rPr>
          <w:rFonts w:ascii="Open Sans" w:eastAsia="Open Sans" w:hAnsi="Open Sans" w:cs="Open Sans"/>
          <w:sz w:val="20"/>
          <w:szCs w:val="20"/>
        </w:rPr>
        <w:t>.09.2025.</w:t>
      </w:r>
      <w:proofErr w:type="gramEnd"/>
    </w:p>
    <w:p w:rsidR="008A6615" w:rsidRPr="00C325EB" w:rsidRDefault="008A6615">
      <w:pPr>
        <w:rPr>
          <w:rFonts w:ascii="Open Sans" w:eastAsia="Open Sans" w:hAnsi="Open Sans" w:cs="Open Sans"/>
          <w:sz w:val="20"/>
          <w:szCs w:val="20"/>
        </w:rPr>
      </w:pPr>
    </w:p>
    <w:p w:rsidR="008A6615" w:rsidRPr="00C325EB" w:rsidRDefault="00194C22">
      <w:pPr>
        <w:jc w:val="center"/>
        <w:rPr>
          <w:rFonts w:ascii="Open Sans" w:eastAsia="Open Sans" w:hAnsi="Open Sans" w:cs="Open Sans"/>
          <w:b/>
          <w:sz w:val="20"/>
          <w:szCs w:val="20"/>
        </w:rPr>
      </w:pPr>
      <w:r w:rsidRPr="00C325EB">
        <w:rPr>
          <w:rFonts w:ascii="Open Sans" w:eastAsia="Open Sans" w:hAnsi="Open Sans" w:cs="Open Sans"/>
          <w:b/>
          <w:sz w:val="20"/>
          <w:szCs w:val="20"/>
        </w:rPr>
        <w:t xml:space="preserve">Starptautiski mediji </w:t>
      </w:r>
      <w:proofErr w:type="gramStart"/>
      <w:r w:rsidRPr="00C325EB">
        <w:rPr>
          <w:rFonts w:ascii="Open Sans" w:eastAsia="Open Sans" w:hAnsi="Open Sans" w:cs="Open Sans"/>
          <w:b/>
          <w:sz w:val="20"/>
          <w:szCs w:val="20"/>
        </w:rPr>
        <w:t>un</w:t>
      </w:r>
      <w:proofErr w:type="gramEnd"/>
      <w:r w:rsidRPr="00C325EB">
        <w:rPr>
          <w:rFonts w:ascii="Open Sans" w:eastAsia="Open Sans" w:hAnsi="Open Sans" w:cs="Open Sans"/>
          <w:b/>
          <w:sz w:val="20"/>
          <w:szCs w:val="20"/>
        </w:rPr>
        <w:t xml:space="preserve"> tūrisma profesionāļi iepazīst Latvijas un Lietuvas militāro mantojumu tūrisma kontekstā</w:t>
      </w:r>
    </w:p>
    <w:p w:rsidR="008A6615" w:rsidRPr="00C325EB" w:rsidRDefault="008A6615">
      <w:pPr>
        <w:jc w:val="both"/>
        <w:rPr>
          <w:rFonts w:ascii="Open Sans" w:eastAsia="Open Sans" w:hAnsi="Open Sans" w:cs="Open Sans"/>
          <w:sz w:val="20"/>
          <w:szCs w:val="20"/>
        </w:rPr>
      </w:pPr>
    </w:p>
    <w:p w:rsidR="008A6615" w:rsidRPr="00C325EB" w:rsidRDefault="00194C22">
      <w:pPr>
        <w:jc w:val="both"/>
        <w:rPr>
          <w:rFonts w:ascii="Open Sans" w:eastAsia="Open Sans" w:hAnsi="Open Sans" w:cs="Open Sans"/>
          <w:i/>
          <w:sz w:val="20"/>
          <w:szCs w:val="20"/>
        </w:rPr>
      </w:pPr>
      <w:r w:rsidRPr="00C325EB">
        <w:rPr>
          <w:rFonts w:ascii="Open Sans" w:eastAsia="Open Sans" w:hAnsi="Open Sans" w:cs="Open Sans"/>
          <w:i/>
          <w:sz w:val="20"/>
          <w:szCs w:val="20"/>
        </w:rPr>
        <w:t xml:space="preserve">Baltijas valstu ceļš uz neatkarību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militārais mantojums ir tēma, kas ieinteresējusi tūrisma operatorus un medijus no pasaules valstīm. Augusta nogalē tūrisma profesionāļi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mediju pārstāvji no Nīderlandes, Dānijas, Lielbritānijas, Itālijas, Norvēģijas,</w:t>
      </w:r>
      <w:r w:rsidRPr="00C325EB">
        <w:rPr>
          <w:rFonts w:ascii="Open Sans" w:eastAsia="Open Sans" w:hAnsi="Open Sans" w:cs="Open Sans"/>
          <w:i/>
          <w:sz w:val="20"/>
          <w:szCs w:val="20"/>
        </w:rPr>
        <w:t xml:space="preserve"> Honkongas un ASV devās iepazīšanās braucienā, apmeklējot kādreizējos militārā mantojuma objektus, kas pārtapuši par tūrisma vietām Zemgalē, Latgalē, Dienvidkurzemē un Lietuvā.</w:t>
      </w:r>
    </w:p>
    <w:p w:rsidR="008A6615" w:rsidRPr="00C325EB" w:rsidRDefault="008A6615">
      <w:pPr>
        <w:jc w:val="both"/>
        <w:rPr>
          <w:rFonts w:ascii="Open Sans" w:eastAsia="Open Sans" w:hAnsi="Open Sans" w:cs="Open Sans"/>
          <w:sz w:val="20"/>
          <w:szCs w:val="20"/>
        </w:rPr>
      </w:pPr>
    </w:p>
    <w:p w:rsidR="008A6615" w:rsidRPr="00C325EB" w:rsidRDefault="00194C22">
      <w:pPr>
        <w:jc w:val="both"/>
        <w:rPr>
          <w:rFonts w:ascii="Open Sans" w:eastAsia="Open Sans" w:hAnsi="Open Sans" w:cs="Open Sans"/>
          <w:b/>
          <w:sz w:val="20"/>
          <w:szCs w:val="20"/>
        </w:rPr>
      </w:pPr>
      <w:r w:rsidRPr="00C325EB">
        <w:rPr>
          <w:rFonts w:ascii="Open Sans" w:eastAsia="Open Sans" w:hAnsi="Open Sans" w:cs="Open Sans"/>
          <w:b/>
          <w:sz w:val="20"/>
          <w:szCs w:val="20"/>
        </w:rPr>
        <w:t>Baltijā - vairāk kā 1000 militārā mantojuma tūrisma vietu</w:t>
      </w:r>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Iepazīšanās braucien</w:t>
      </w:r>
      <w:r w:rsidRPr="00C325EB">
        <w:rPr>
          <w:rFonts w:ascii="Open Sans" w:eastAsia="Open Sans" w:hAnsi="Open Sans" w:cs="Open Sans"/>
          <w:sz w:val="20"/>
          <w:szCs w:val="20"/>
        </w:rPr>
        <w:t xml:space="preserve">a programmu veidoja Latvijas Lauku tūrisma asociācija “Lauku ceļotājs” sadarbībā ar projekta partneriem Zemgalē, Latgalē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Lietuvā un Latvijas Investīciju un attīstības aģentūru, tajā iekļaujot apmeklējumus vietās, kas ietvertas militārā mantojuma tūrisma</w:t>
      </w:r>
      <w:r w:rsidRPr="00C325EB">
        <w:rPr>
          <w:rFonts w:ascii="Open Sans" w:eastAsia="Open Sans" w:hAnsi="Open Sans" w:cs="Open Sans"/>
          <w:sz w:val="20"/>
          <w:szCs w:val="20"/>
        </w:rPr>
        <w:t xml:space="preserve"> vietnē </w:t>
      </w:r>
      <w:hyperlink r:id="rId8">
        <w:r w:rsidRPr="00C325EB">
          <w:rPr>
            <w:rFonts w:ascii="Open Sans" w:eastAsia="Open Sans" w:hAnsi="Open Sans" w:cs="Open Sans"/>
            <w:color w:val="1155CC"/>
            <w:sz w:val="20"/>
            <w:szCs w:val="20"/>
            <w:u w:val="single"/>
          </w:rPr>
          <w:t>militaryheritagetourism.info</w:t>
        </w:r>
      </w:hyperlink>
      <w:r w:rsidRPr="00C325EB">
        <w:rPr>
          <w:rFonts w:ascii="Open Sans" w:eastAsia="Open Sans" w:hAnsi="Open Sans" w:cs="Open Sans"/>
          <w:sz w:val="20"/>
          <w:szCs w:val="20"/>
        </w:rPr>
        <w:t xml:space="preserve">. Vietne aptver vairāk kā 1000 ar Baltijas militāro mantojumu saistītas vietas — no Pirmā pasaules </w:t>
      </w:r>
      <w:proofErr w:type="gramStart"/>
      <w:r w:rsidRPr="00C325EB">
        <w:rPr>
          <w:rFonts w:ascii="Open Sans" w:eastAsia="Open Sans" w:hAnsi="Open Sans" w:cs="Open Sans"/>
          <w:sz w:val="20"/>
          <w:szCs w:val="20"/>
        </w:rPr>
        <w:t>kara</w:t>
      </w:r>
      <w:proofErr w:type="gramEnd"/>
      <w:r w:rsidRPr="00C325EB">
        <w:rPr>
          <w:rFonts w:ascii="Open Sans" w:eastAsia="Open Sans" w:hAnsi="Open Sans" w:cs="Open Sans"/>
          <w:sz w:val="20"/>
          <w:szCs w:val="20"/>
        </w:rPr>
        <w:t xml:space="preserve"> un Neatkarības kariem līdz okupāciju periodam, nacionālo part</w:t>
      </w:r>
      <w:r w:rsidRPr="00C325EB">
        <w:rPr>
          <w:rFonts w:ascii="Open Sans" w:eastAsia="Open Sans" w:hAnsi="Open Sans" w:cs="Open Sans"/>
          <w:sz w:val="20"/>
          <w:szCs w:val="20"/>
        </w:rPr>
        <w:t>izānu cīņām un valstu neatkarības atgūšanai mūsdienās.</w:t>
      </w:r>
    </w:p>
    <w:p w:rsidR="008A6615" w:rsidRPr="00C325EB" w:rsidRDefault="008A6615">
      <w:pPr>
        <w:jc w:val="both"/>
        <w:rPr>
          <w:rFonts w:ascii="Open Sans" w:eastAsia="Open Sans" w:hAnsi="Open Sans" w:cs="Open Sans"/>
          <w:b/>
          <w:sz w:val="20"/>
          <w:szCs w:val="20"/>
        </w:rPr>
      </w:pPr>
    </w:p>
    <w:p w:rsidR="008A6615" w:rsidRPr="00C325EB" w:rsidRDefault="00194C22">
      <w:pPr>
        <w:jc w:val="both"/>
        <w:rPr>
          <w:rFonts w:ascii="Open Sans" w:eastAsia="Open Sans" w:hAnsi="Open Sans" w:cs="Open Sans"/>
          <w:b/>
          <w:sz w:val="20"/>
          <w:szCs w:val="20"/>
        </w:rPr>
      </w:pPr>
      <w:r w:rsidRPr="00C325EB">
        <w:rPr>
          <w:rFonts w:ascii="Open Sans" w:eastAsia="Open Sans" w:hAnsi="Open Sans" w:cs="Open Sans"/>
          <w:b/>
          <w:sz w:val="20"/>
          <w:szCs w:val="20"/>
        </w:rPr>
        <w:t xml:space="preserve">Militārā mantojuma tūrisma interesenti - visos kontinentos </w:t>
      </w:r>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Braucienā piedalījās arī pārstāvji no tūrisma kompānijām, kas specializējas militārā mantojuma tūrismā, apkalpojot tūristus ne tikai no Eiropas valstīm, bet arī ASV, Kanādas, Austrālijas, Janunzēlandes, Singapūras, Honkongas, Malaizijas. Šo kompāniju klien</w:t>
      </w:r>
      <w:r w:rsidRPr="00C325EB">
        <w:rPr>
          <w:rFonts w:ascii="Open Sans" w:eastAsia="Open Sans" w:hAnsi="Open Sans" w:cs="Open Sans"/>
          <w:sz w:val="20"/>
          <w:szCs w:val="20"/>
        </w:rPr>
        <w:t xml:space="preserve">ti ir gan vecuma grupas 50+ pārstāvji, gan arī jaunākās paaudzes – piemēram, Otrā pasaules </w:t>
      </w:r>
      <w:proofErr w:type="gramStart"/>
      <w:r w:rsidRPr="00C325EB">
        <w:rPr>
          <w:rFonts w:ascii="Open Sans" w:eastAsia="Open Sans" w:hAnsi="Open Sans" w:cs="Open Sans"/>
          <w:sz w:val="20"/>
          <w:szCs w:val="20"/>
        </w:rPr>
        <w:t>kara</w:t>
      </w:r>
      <w:proofErr w:type="gramEnd"/>
      <w:r w:rsidRPr="00C325EB">
        <w:rPr>
          <w:rFonts w:ascii="Open Sans" w:eastAsia="Open Sans" w:hAnsi="Open Sans" w:cs="Open Sans"/>
          <w:sz w:val="20"/>
          <w:szCs w:val="20"/>
        </w:rPr>
        <w:t xml:space="preserve"> dalībnieku pēcteči amerikāņu un japāņu izcelsmē, kuri interesējas par savu priekšteču gaitām un likteņiem karā Eiropā. Miki Travel, starptautisks tūrisma </w:t>
      </w:r>
      <w:proofErr w:type="gramStart"/>
      <w:r w:rsidRPr="00C325EB">
        <w:rPr>
          <w:rFonts w:ascii="Open Sans" w:eastAsia="Open Sans" w:hAnsi="Open Sans" w:cs="Open Sans"/>
          <w:sz w:val="20"/>
          <w:szCs w:val="20"/>
        </w:rPr>
        <w:t>operat</w:t>
      </w:r>
      <w:r w:rsidRPr="00C325EB">
        <w:rPr>
          <w:rFonts w:ascii="Open Sans" w:eastAsia="Open Sans" w:hAnsi="Open Sans" w:cs="Open Sans"/>
          <w:sz w:val="20"/>
          <w:szCs w:val="20"/>
        </w:rPr>
        <w:t>ors</w:t>
      </w:r>
      <w:proofErr w:type="gramEnd"/>
      <w:r w:rsidRPr="00C325EB">
        <w:rPr>
          <w:rFonts w:ascii="Open Sans" w:eastAsia="Open Sans" w:hAnsi="Open Sans" w:cs="Open Sans"/>
          <w:sz w:val="20"/>
          <w:szCs w:val="20"/>
        </w:rPr>
        <w:t xml:space="preserve"> ar 14 birojiem Āzijas valstīs, šogad uzsācis attīstīt Baltijas programmu, jo uzskata, ka reģions piedāvā kvalitatīvus tūrisma produktus par pievilcīgu cenu.</w:t>
      </w:r>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 xml:space="preserve">Mediju pārstāvji, kas piedalījās braucienā, raksta tādiem izdevumiem kā Lonely Planet Guide to </w:t>
      </w:r>
      <w:r w:rsidRPr="00C325EB">
        <w:rPr>
          <w:rFonts w:ascii="Open Sans" w:eastAsia="Open Sans" w:hAnsi="Open Sans" w:cs="Open Sans"/>
          <w:sz w:val="20"/>
          <w:szCs w:val="20"/>
        </w:rPr>
        <w:t xml:space="preserve">Estonia, Latvia and Lithuania, Go World Travel Magazine, MSN.com, AAA World, NZ Herald, Dānijas lielākajam tūrisma izdevumam “RejsRejsRejs”, un citiem. </w:t>
      </w:r>
    </w:p>
    <w:p w:rsidR="008A6615" w:rsidRPr="00C325EB" w:rsidRDefault="008A6615">
      <w:pPr>
        <w:jc w:val="both"/>
        <w:rPr>
          <w:rFonts w:ascii="Open Sans" w:eastAsia="Open Sans" w:hAnsi="Open Sans" w:cs="Open Sans"/>
          <w:sz w:val="20"/>
          <w:szCs w:val="20"/>
        </w:rPr>
      </w:pPr>
    </w:p>
    <w:p w:rsidR="008A6615" w:rsidRPr="00C325EB" w:rsidRDefault="00194C22">
      <w:pPr>
        <w:jc w:val="both"/>
        <w:rPr>
          <w:rFonts w:ascii="Open Sans" w:eastAsia="Open Sans" w:hAnsi="Open Sans" w:cs="Open Sans"/>
          <w:b/>
          <w:sz w:val="20"/>
          <w:szCs w:val="20"/>
        </w:rPr>
      </w:pPr>
      <w:r w:rsidRPr="00C325EB">
        <w:rPr>
          <w:rFonts w:ascii="Open Sans" w:eastAsia="Open Sans" w:hAnsi="Open Sans" w:cs="Open Sans"/>
          <w:b/>
          <w:sz w:val="20"/>
          <w:szCs w:val="20"/>
        </w:rPr>
        <w:t xml:space="preserve">Tūrisma profesionāļi </w:t>
      </w:r>
      <w:proofErr w:type="gramStart"/>
      <w:r w:rsidRPr="00C325EB">
        <w:rPr>
          <w:rFonts w:ascii="Open Sans" w:eastAsia="Open Sans" w:hAnsi="Open Sans" w:cs="Open Sans"/>
          <w:b/>
          <w:sz w:val="20"/>
          <w:szCs w:val="20"/>
        </w:rPr>
        <w:t>un</w:t>
      </w:r>
      <w:proofErr w:type="gramEnd"/>
      <w:r w:rsidRPr="00C325EB">
        <w:rPr>
          <w:rFonts w:ascii="Open Sans" w:eastAsia="Open Sans" w:hAnsi="Open Sans" w:cs="Open Sans"/>
          <w:b/>
          <w:sz w:val="20"/>
          <w:szCs w:val="20"/>
        </w:rPr>
        <w:t xml:space="preserve"> mediji vērtē</w:t>
      </w:r>
    </w:p>
    <w:p w:rsidR="008A6615" w:rsidRPr="00C325EB" w:rsidRDefault="00194C22">
      <w:pPr>
        <w:jc w:val="both"/>
        <w:rPr>
          <w:rFonts w:ascii="Open Sans" w:eastAsia="Open Sans" w:hAnsi="Open Sans" w:cs="Open Sans"/>
          <w:color w:val="1B1C1D"/>
          <w:sz w:val="20"/>
          <w:szCs w:val="20"/>
        </w:rPr>
      </w:pPr>
      <w:r w:rsidRPr="00C325EB">
        <w:rPr>
          <w:rFonts w:ascii="Open Sans" w:eastAsia="Open Sans" w:hAnsi="Open Sans" w:cs="Open Sans"/>
          <w:sz w:val="20"/>
          <w:szCs w:val="20"/>
        </w:rPr>
        <w:t xml:space="preserve">Pēc brauciena dalībnieki tika lūgti novērtēt pieredzēto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sniegt</w:t>
      </w:r>
      <w:r w:rsidRPr="00C325EB">
        <w:rPr>
          <w:rFonts w:ascii="Open Sans" w:eastAsia="Open Sans" w:hAnsi="Open Sans" w:cs="Open Sans"/>
          <w:sz w:val="20"/>
          <w:szCs w:val="20"/>
        </w:rPr>
        <w:t xml:space="preserve"> atsauksmes. Piecās dienās tika apmeklētas 19 militārā mantojuma vietas: </w:t>
      </w:r>
      <w:r w:rsidRPr="00C325EB">
        <w:rPr>
          <w:rFonts w:ascii="Open Sans" w:eastAsia="Open Sans" w:hAnsi="Open Sans" w:cs="Open Sans"/>
          <w:color w:val="1B1C1D"/>
          <w:sz w:val="20"/>
          <w:szCs w:val="20"/>
        </w:rPr>
        <w:t>Īles nacionālo partizānu bunkurs, Saldus vācu karavīru kapi, Ezeres kultūrvēstures un novadpētniecības materiālu krātuve „Muitas nams”, Aukstā kara ekspozīcija un ballistisko raķešu k</w:t>
      </w:r>
      <w:r w:rsidRPr="00C325EB">
        <w:rPr>
          <w:rFonts w:ascii="Open Sans" w:eastAsia="Open Sans" w:hAnsi="Open Sans" w:cs="Open Sans"/>
          <w:color w:val="1B1C1D"/>
          <w:sz w:val="20"/>
          <w:szCs w:val="20"/>
        </w:rPr>
        <w:t xml:space="preserve">omplekss Plokštinė, Pretmīnu kuģis - muzejs M52 "Sūduvis", </w:t>
      </w:r>
      <w:r w:rsidRPr="00C325EB">
        <w:rPr>
          <w:rFonts w:ascii="Open Sans" w:eastAsia="Open Sans" w:hAnsi="Open Sans" w:cs="Open Sans"/>
          <w:color w:val="1B1C1D"/>
          <w:sz w:val="20"/>
          <w:szCs w:val="20"/>
        </w:rPr>
        <w:lastRenderedPageBreak/>
        <w:t>“Escape 1944” bunkurs Klaipēdā, "Memel Nord" krasta artilērijas baterija, Liepājas Karostas cietums un Redāns, Lestenes Brāļu kapi, Ložmetējkalns, Latvijas Okupācijas muzejs, Pirmā pasaules kara mu</w:t>
      </w:r>
      <w:r w:rsidRPr="00C325EB">
        <w:rPr>
          <w:rFonts w:ascii="Open Sans" w:eastAsia="Open Sans" w:hAnsi="Open Sans" w:cs="Open Sans"/>
          <w:color w:val="1B1C1D"/>
          <w:sz w:val="20"/>
          <w:szCs w:val="20"/>
        </w:rPr>
        <w:t>zejs Medumos, Daugavpils cietoksnis, Vācu armijas bunkurs (komandpunkts) Kimbartiške, Militārās tehnikas muzejs Sventes muižā, Otrā pasaules kara muzejs Aglonā, Hitlera bunkurs Malnavā, Nacionālo partizānu mītnes dabas liegumā “Stompaku purvi”.</w:t>
      </w:r>
    </w:p>
    <w:p w:rsidR="008A6615" w:rsidRPr="00C325EB" w:rsidRDefault="008A6615">
      <w:pPr>
        <w:jc w:val="both"/>
        <w:rPr>
          <w:rFonts w:ascii="Open Sans" w:eastAsia="Open Sans" w:hAnsi="Open Sans" w:cs="Open Sans"/>
          <w:color w:val="1B1C1D"/>
          <w:sz w:val="20"/>
          <w:szCs w:val="20"/>
        </w:rPr>
      </w:pPr>
    </w:p>
    <w:p w:rsidR="008A6615" w:rsidRPr="00C325EB" w:rsidRDefault="00194C22">
      <w:pPr>
        <w:jc w:val="both"/>
        <w:rPr>
          <w:rFonts w:ascii="Open Sans" w:eastAsia="Open Sans" w:hAnsi="Open Sans" w:cs="Open Sans"/>
          <w:b/>
          <w:sz w:val="20"/>
          <w:szCs w:val="20"/>
        </w:rPr>
      </w:pPr>
      <w:r w:rsidRPr="00C325EB">
        <w:rPr>
          <w:rFonts w:ascii="Open Sans" w:eastAsia="Open Sans" w:hAnsi="Open Sans" w:cs="Open Sans"/>
          <w:b/>
          <w:sz w:val="20"/>
          <w:szCs w:val="20"/>
        </w:rPr>
        <w:t>Iespaidi p</w:t>
      </w:r>
      <w:r w:rsidRPr="00C325EB">
        <w:rPr>
          <w:rFonts w:ascii="Open Sans" w:eastAsia="Open Sans" w:hAnsi="Open Sans" w:cs="Open Sans"/>
          <w:b/>
          <w:sz w:val="20"/>
          <w:szCs w:val="20"/>
        </w:rPr>
        <w:t>ar Latviju</w:t>
      </w:r>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 xml:space="preserve">Vairāki dalībnieki Latvijā viesojās jau atkārtoti, tomēr atzina, ka šis brauciens deva daudz jaunas informācijas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iespaidu. Šeit dažas no atsauksmēm:</w:t>
      </w:r>
    </w:p>
    <w:p w:rsidR="008A6615" w:rsidRPr="00C325EB" w:rsidRDefault="00194C22">
      <w:pPr>
        <w:numPr>
          <w:ilvl w:val="0"/>
          <w:numId w:val="3"/>
        </w:numPr>
        <w:jc w:val="both"/>
        <w:rPr>
          <w:rFonts w:ascii="Open Sans" w:eastAsia="Open Sans" w:hAnsi="Open Sans" w:cs="Open Sans"/>
          <w:i/>
          <w:sz w:val="20"/>
          <w:szCs w:val="20"/>
        </w:rPr>
      </w:pPr>
      <w:r w:rsidRPr="00C325EB">
        <w:rPr>
          <w:rFonts w:ascii="Open Sans" w:eastAsia="Open Sans" w:hAnsi="Open Sans" w:cs="Open Sans"/>
          <w:i/>
          <w:sz w:val="20"/>
          <w:szCs w:val="20"/>
        </w:rPr>
        <w:t xml:space="preserve">Latvija ir apslēpts dārgakmens Eiropas ceļojumu galamērķu vidū. Tā ir tīra, droša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mazapdzī</w:t>
      </w:r>
      <w:r w:rsidRPr="00C325EB">
        <w:rPr>
          <w:rFonts w:ascii="Open Sans" w:eastAsia="Open Sans" w:hAnsi="Open Sans" w:cs="Open Sans"/>
          <w:i/>
          <w:sz w:val="20"/>
          <w:szCs w:val="20"/>
        </w:rPr>
        <w:t>vota, ideāli piemērota mierīgām brīvdienām.</w:t>
      </w:r>
    </w:p>
    <w:p w:rsidR="008A6615" w:rsidRPr="00C325EB" w:rsidRDefault="00194C22">
      <w:pPr>
        <w:numPr>
          <w:ilvl w:val="0"/>
          <w:numId w:val="3"/>
        </w:numPr>
        <w:jc w:val="both"/>
        <w:rPr>
          <w:rFonts w:ascii="Open Sans" w:eastAsia="Open Sans" w:hAnsi="Open Sans" w:cs="Open Sans"/>
          <w:i/>
          <w:sz w:val="20"/>
          <w:szCs w:val="20"/>
        </w:rPr>
      </w:pPr>
      <w:r w:rsidRPr="00C325EB">
        <w:rPr>
          <w:rFonts w:ascii="Open Sans" w:eastAsia="Open Sans" w:hAnsi="Open Sans" w:cs="Open Sans"/>
          <w:i/>
          <w:sz w:val="20"/>
          <w:szCs w:val="20"/>
        </w:rPr>
        <w:t>Patīkami pārsteidza, cik daudz iespaidīgu vietu ir tik mazā valstī.</w:t>
      </w:r>
    </w:p>
    <w:p w:rsidR="008A6615" w:rsidRPr="00C325EB" w:rsidRDefault="00194C22">
      <w:pPr>
        <w:numPr>
          <w:ilvl w:val="0"/>
          <w:numId w:val="3"/>
        </w:numPr>
        <w:jc w:val="both"/>
        <w:rPr>
          <w:rFonts w:ascii="Open Sans" w:eastAsia="Open Sans" w:hAnsi="Open Sans" w:cs="Open Sans"/>
          <w:i/>
          <w:sz w:val="20"/>
          <w:szCs w:val="20"/>
        </w:rPr>
      </w:pPr>
      <w:r w:rsidRPr="00C325EB">
        <w:rPr>
          <w:rFonts w:ascii="Open Sans" w:eastAsia="Open Sans" w:hAnsi="Open Sans" w:cs="Open Sans"/>
          <w:i/>
          <w:sz w:val="20"/>
          <w:szCs w:val="20"/>
        </w:rPr>
        <w:t>Pēc šī iepazīšanās brauciena mans priekšstats par militāro mantojumu būtiski mainījās. Es ieguvu zināšanas ne tikai par militāro vēsturi, bet ar</w:t>
      </w:r>
      <w:r w:rsidRPr="00C325EB">
        <w:rPr>
          <w:rFonts w:ascii="Open Sans" w:eastAsia="Open Sans" w:hAnsi="Open Sans" w:cs="Open Sans"/>
          <w:i/>
          <w:sz w:val="20"/>
          <w:szCs w:val="20"/>
        </w:rPr>
        <w:t xml:space="preserve">ī par cilvēkiem, kultūru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vietējo ēdienu Latvijā un Lietuvā. Esmu patiesi pārsteigts par to, cik labi programma bija izplānota – tā aptvēra plašu tūrisma piedāvājumu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pieredžu klāstu, ko iespējams pielāgot arī vispārējo interešu tūrisma braucieniem.</w:t>
      </w:r>
    </w:p>
    <w:p w:rsidR="008A6615" w:rsidRPr="00C325EB" w:rsidRDefault="008A6615">
      <w:pPr>
        <w:jc w:val="both"/>
        <w:rPr>
          <w:rFonts w:ascii="Open Sans" w:eastAsia="Open Sans" w:hAnsi="Open Sans" w:cs="Open Sans"/>
          <w:sz w:val="20"/>
          <w:szCs w:val="20"/>
        </w:rPr>
      </w:pPr>
    </w:p>
    <w:p w:rsidR="008A6615" w:rsidRPr="00C325EB" w:rsidRDefault="00194C22">
      <w:pPr>
        <w:jc w:val="both"/>
        <w:rPr>
          <w:rFonts w:ascii="Open Sans" w:eastAsia="Open Sans" w:hAnsi="Open Sans" w:cs="Open Sans"/>
          <w:b/>
          <w:sz w:val="20"/>
          <w:szCs w:val="20"/>
        </w:rPr>
      </w:pPr>
      <w:r w:rsidRPr="00C325EB">
        <w:rPr>
          <w:rFonts w:ascii="Open Sans" w:eastAsia="Open Sans" w:hAnsi="Open Sans" w:cs="Open Sans"/>
          <w:b/>
          <w:sz w:val="20"/>
          <w:szCs w:val="20"/>
        </w:rPr>
        <w:t>Spilgtākie iespaidi par militārā mantojuma vietām</w:t>
      </w:r>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 xml:space="preserve">Brauciena dalībnieki īpaši novērtēja to, ka ceļojumā kā gidi viņus pavadīja vēstures speciālisti Kārlis Dambītis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Ivars Dimdiņš, ar savām plašajām zināšanām un labajām angļu valodas prasmēm palīdzot labāk</w:t>
      </w:r>
      <w:r w:rsidRPr="00C325EB">
        <w:rPr>
          <w:rFonts w:ascii="Open Sans" w:eastAsia="Open Sans" w:hAnsi="Open Sans" w:cs="Open Sans"/>
          <w:sz w:val="20"/>
          <w:szCs w:val="20"/>
        </w:rPr>
        <w:t xml:space="preserve"> izprast vēsturisko kontekstu. </w:t>
      </w:r>
      <w:proofErr w:type="gramStart"/>
      <w:r w:rsidRPr="00C325EB">
        <w:rPr>
          <w:rFonts w:ascii="Open Sans" w:eastAsia="Open Sans" w:hAnsi="Open Sans" w:cs="Open Sans"/>
          <w:sz w:val="20"/>
          <w:szCs w:val="20"/>
        </w:rPr>
        <w:t>Šeit dažas no brauciena dalībnieku atsauksmēm par apmeklētajām vietām.</w:t>
      </w:r>
      <w:proofErr w:type="gramEnd"/>
    </w:p>
    <w:p w:rsidR="008A6615" w:rsidRPr="00C325EB" w:rsidRDefault="008A6615">
      <w:pPr>
        <w:jc w:val="both"/>
        <w:rPr>
          <w:rFonts w:ascii="Open Sans" w:eastAsia="Open Sans" w:hAnsi="Open Sans" w:cs="Open Sans"/>
          <w:sz w:val="20"/>
          <w:szCs w:val="20"/>
        </w:rPr>
      </w:pPr>
    </w:p>
    <w:p w:rsidR="008A6615" w:rsidRPr="00C325EB" w:rsidRDefault="00194C22">
      <w:pPr>
        <w:jc w:val="both"/>
        <w:rPr>
          <w:rFonts w:ascii="Open Sans" w:eastAsia="Open Sans" w:hAnsi="Open Sans" w:cs="Open Sans"/>
          <w:sz w:val="20"/>
          <w:szCs w:val="20"/>
        </w:rPr>
      </w:pPr>
      <w:hyperlink r:id="rId9">
        <w:r w:rsidRPr="00C325EB">
          <w:rPr>
            <w:rFonts w:ascii="Open Sans" w:eastAsia="Open Sans" w:hAnsi="Open Sans" w:cs="Open Sans"/>
            <w:color w:val="1155CC"/>
            <w:sz w:val="20"/>
            <w:szCs w:val="20"/>
            <w:u w:val="single"/>
          </w:rPr>
          <w:t xml:space="preserve">Saldus vācu karavīru kapi </w:t>
        </w:r>
      </w:hyperlink>
    </w:p>
    <w:p w:rsidR="008A6615" w:rsidRPr="00C325EB" w:rsidRDefault="00194C22">
      <w:pPr>
        <w:jc w:val="both"/>
        <w:rPr>
          <w:rFonts w:ascii="Open Sans" w:eastAsia="Open Sans" w:hAnsi="Open Sans" w:cs="Open Sans"/>
          <w:sz w:val="20"/>
          <w:szCs w:val="20"/>
        </w:rPr>
      </w:pPr>
      <w:proofErr w:type="gramStart"/>
      <w:r w:rsidRPr="00C325EB">
        <w:rPr>
          <w:rFonts w:ascii="Open Sans" w:eastAsia="Open Sans" w:hAnsi="Open Sans" w:cs="Open Sans"/>
          <w:sz w:val="20"/>
          <w:szCs w:val="20"/>
        </w:rPr>
        <w:t>8 hektāru plašajos kapos kopš 1997.</w:t>
      </w:r>
      <w:proofErr w:type="gramEnd"/>
      <w:r w:rsidRPr="00C325EB">
        <w:rPr>
          <w:rFonts w:ascii="Open Sans" w:eastAsia="Open Sans" w:hAnsi="Open Sans" w:cs="Open Sans"/>
          <w:sz w:val="20"/>
          <w:szCs w:val="20"/>
        </w:rPr>
        <w:t xml:space="preserve"> </w:t>
      </w:r>
      <w:proofErr w:type="gramStart"/>
      <w:r w:rsidRPr="00C325EB">
        <w:rPr>
          <w:rFonts w:ascii="Open Sans" w:eastAsia="Open Sans" w:hAnsi="Open Sans" w:cs="Open Sans"/>
          <w:sz w:val="20"/>
          <w:szCs w:val="20"/>
        </w:rPr>
        <w:t>gada</w:t>
      </w:r>
      <w:proofErr w:type="gramEnd"/>
      <w:r w:rsidRPr="00C325EB">
        <w:rPr>
          <w:rFonts w:ascii="Open Sans" w:eastAsia="Open Sans" w:hAnsi="Open Sans" w:cs="Open Sans"/>
          <w:sz w:val="20"/>
          <w:szCs w:val="20"/>
        </w:rPr>
        <w:t xml:space="preserve"> pār</w:t>
      </w:r>
      <w:r w:rsidRPr="00C325EB">
        <w:rPr>
          <w:rFonts w:ascii="Open Sans" w:eastAsia="Open Sans" w:hAnsi="Open Sans" w:cs="Open Sans"/>
          <w:sz w:val="20"/>
          <w:szCs w:val="20"/>
        </w:rPr>
        <w:t xml:space="preserve">apbedīti ap 25 000 vācu karavīru, kā arī daļa latviešu leģionāru. No 1. </w:t>
      </w:r>
      <w:proofErr w:type="gramStart"/>
      <w:r w:rsidRPr="00C325EB">
        <w:rPr>
          <w:rFonts w:ascii="Open Sans" w:eastAsia="Open Sans" w:hAnsi="Open Sans" w:cs="Open Sans"/>
          <w:sz w:val="20"/>
          <w:szCs w:val="20"/>
        </w:rPr>
        <w:t>maija</w:t>
      </w:r>
      <w:proofErr w:type="gramEnd"/>
      <w:r w:rsidRPr="00C325EB">
        <w:rPr>
          <w:rFonts w:ascii="Open Sans" w:eastAsia="Open Sans" w:hAnsi="Open Sans" w:cs="Open Sans"/>
          <w:sz w:val="20"/>
          <w:szCs w:val="20"/>
        </w:rPr>
        <w:t xml:space="preserve"> līdz 1. </w:t>
      </w:r>
      <w:proofErr w:type="gramStart"/>
      <w:r w:rsidRPr="00C325EB">
        <w:rPr>
          <w:rFonts w:ascii="Open Sans" w:eastAsia="Open Sans" w:hAnsi="Open Sans" w:cs="Open Sans"/>
          <w:sz w:val="20"/>
          <w:szCs w:val="20"/>
        </w:rPr>
        <w:t>oktobrim</w:t>
      </w:r>
      <w:proofErr w:type="gramEnd"/>
      <w:r w:rsidRPr="00C325EB">
        <w:rPr>
          <w:rFonts w:ascii="Open Sans" w:eastAsia="Open Sans" w:hAnsi="Open Sans" w:cs="Open Sans"/>
          <w:sz w:val="20"/>
          <w:szCs w:val="20"/>
        </w:rPr>
        <w:t xml:space="preserve"> piemiņas istabā ir apskatāma ekspozīcija par Kurzemes kaujām Otrā pasaules kara laikā.</w:t>
      </w:r>
    </w:p>
    <w:p w:rsidR="008A6615" w:rsidRPr="00C325EB" w:rsidRDefault="00194C22">
      <w:pPr>
        <w:numPr>
          <w:ilvl w:val="0"/>
          <w:numId w:val="1"/>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Kapu lielais mērogs kopā ar stāstu par to, kāpēc tie atrodas ti</w:t>
      </w:r>
      <w:r w:rsidRPr="00C325EB">
        <w:rPr>
          <w:rFonts w:ascii="Open Sans" w:eastAsia="Open Sans" w:hAnsi="Open Sans" w:cs="Open Sans"/>
          <w:i/>
          <w:sz w:val="20"/>
          <w:szCs w:val="20"/>
        </w:rPr>
        <w:t xml:space="preserve">eši tur, bija ļoti iespaidīgs. Brīvo vietu esamība nākotnes pārapbedījumiem liecina, ka pārapbedīšanas process turpinās vēl gadu desmitiem pēc </w:t>
      </w:r>
      <w:proofErr w:type="gramStart"/>
      <w:r w:rsidRPr="00C325EB">
        <w:rPr>
          <w:rFonts w:ascii="Open Sans" w:eastAsia="Open Sans" w:hAnsi="Open Sans" w:cs="Open Sans"/>
          <w:i/>
          <w:sz w:val="20"/>
          <w:szCs w:val="20"/>
        </w:rPr>
        <w:t>kara</w:t>
      </w:r>
      <w:proofErr w:type="gramEnd"/>
      <w:r w:rsidRPr="00C325EB">
        <w:rPr>
          <w:rFonts w:ascii="Open Sans" w:eastAsia="Open Sans" w:hAnsi="Open Sans" w:cs="Open Sans"/>
          <w:i/>
          <w:sz w:val="20"/>
          <w:szCs w:val="20"/>
        </w:rPr>
        <w:t xml:space="preserve"> beigām.</w:t>
      </w:r>
    </w:p>
    <w:p w:rsidR="008A6615" w:rsidRPr="00C325EB" w:rsidRDefault="008A6615">
      <w:pPr>
        <w:ind w:left="720"/>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color w:val="1B1C1D"/>
          <w:sz w:val="20"/>
          <w:szCs w:val="20"/>
        </w:rPr>
      </w:pPr>
      <w:hyperlink r:id="rId10">
        <w:r w:rsidRPr="00C325EB">
          <w:rPr>
            <w:rFonts w:ascii="Open Sans" w:eastAsia="Open Sans" w:hAnsi="Open Sans" w:cs="Open Sans"/>
            <w:color w:val="1155CC"/>
            <w:sz w:val="20"/>
            <w:szCs w:val="20"/>
            <w:u w:val="single"/>
          </w:rPr>
          <w:t xml:space="preserve">Aukstā </w:t>
        </w:r>
        <w:proofErr w:type="gramStart"/>
        <w:r w:rsidRPr="00C325EB">
          <w:rPr>
            <w:rFonts w:ascii="Open Sans" w:eastAsia="Open Sans" w:hAnsi="Open Sans" w:cs="Open Sans"/>
            <w:color w:val="1155CC"/>
            <w:sz w:val="20"/>
            <w:szCs w:val="20"/>
            <w:u w:val="single"/>
          </w:rPr>
          <w:t>kara</w:t>
        </w:r>
        <w:proofErr w:type="gramEnd"/>
        <w:r w:rsidRPr="00C325EB">
          <w:rPr>
            <w:rFonts w:ascii="Open Sans" w:eastAsia="Open Sans" w:hAnsi="Open Sans" w:cs="Open Sans"/>
            <w:color w:val="1155CC"/>
            <w:sz w:val="20"/>
            <w:szCs w:val="20"/>
            <w:u w:val="single"/>
          </w:rPr>
          <w:t xml:space="preserve"> ekspozīcija un ballistisko raķešu komplekss Plokštinė</w:t>
        </w:r>
      </w:hyperlink>
    </w:p>
    <w:p w:rsidR="008A6615" w:rsidRPr="00C325EB" w:rsidRDefault="00194C22">
      <w:pPr>
        <w:jc w:val="both"/>
        <w:rPr>
          <w:rFonts w:ascii="Open Sans" w:eastAsia="Open Sans" w:hAnsi="Open Sans" w:cs="Open Sans"/>
          <w:color w:val="1B1C1D"/>
          <w:sz w:val="20"/>
          <w:szCs w:val="20"/>
        </w:rPr>
      </w:pPr>
      <w:proofErr w:type="gramStart"/>
      <w:r w:rsidRPr="00C325EB">
        <w:rPr>
          <w:rFonts w:ascii="Open Sans" w:eastAsia="Open Sans" w:hAnsi="Open Sans" w:cs="Open Sans"/>
          <w:color w:val="1B1C1D"/>
          <w:sz w:val="20"/>
          <w:szCs w:val="20"/>
        </w:rPr>
        <w:t>Viens no pirmajiem ballistisko raķešu R-12 palaišanas pazemes kompleksiem Padomju Savienībā.</w:t>
      </w:r>
      <w:proofErr w:type="gramEnd"/>
      <w:r w:rsidRPr="00C325EB">
        <w:rPr>
          <w:rFonts w:ascii="Open Sans" w:eastAsia="Open Sans" w:hAnsi="Open Sans" w:cs="Open Sans"/>
          <w:color w:val="1B1C1D"/>
          <w:sz w:val="20"/>
          <w:szCs w:val="20"/>
        </w:rPr>
        <w:t xml:space="preserve"> Tajā atradās četras vidēja darbības rādiusa ballistiskās raķetes, katra aprīkota ar 2</w:t>
      </w:r>
      <w:proofErr w:type="gramStart"/>
      <w:r w:rsidRPr="00C325EB">
        <w:rPr>
          <w:rFonts w:ascii="Open Sans" w:eastAsia="Open Sans" w:hAnsi="Open Sans" w:cs="Open Sans"/>
          <w:color w:val="1B1C1D"/>
          <w:sz w:val="20"/>
          <w:szCs w:val="20"/>
        </w:rPr>
        <w:t>,3</w:t>
      </w:r>
      <w:proofErr w:type="gramEnd"/>
      <w:r w:rsidRPr="00C325EB">
        <w:rPr>
          <w:rFonts w:ascii="Open Sans" w:eastAsia="Open Sans" w:hAnsi="Open Sans" w:cs="Open Sans"/>
          <w:color w:val="1B1C1D"/>
          <w:sz w:val="20"/>
          <w:szCs w:val="20"/>
        </w:rPr>
        <w:t xml:space="preserve"> megatonnu</w:t>
      </w:r>
      <w:r w:rsidRPr="00C325EB">
        <w:rPr>
          <w:rFonts w:ascii="Open Sans" w:eastAsia="Open Sans" w:hAnsi="Open Sans" w:cs="Open Sans"/>
          <w:color w:val="1B1C1D"/>
          <w:sz w:val="20"/>
          <w:szCs w:val="20"/>
        </w:rPr>
        <w:t xml:space="preserve"> kodolgalviņu. </w:t>
      </w:r>
      <w:proofErr w:type="gramStart"/>
      <w:r w:rsidRPr="00C325EB">
        <w:rPr>
          <w:rFonts w:ascii="Open Sans" w:eastAsia="Open Sans" w:hAnsi="Open Sans" w:cs="Open Sans"/>
          <w:color w:val="1B1C1D"/>
          <w:sz w:val="20"/>
          <w:szCs w:val="20"/>
        </w:rPr>
        <w:t>Visas raķetes bija vērstas pret Rietumeiropas valstīm.</w:t>
      </w:r>
      <w:proofErr w:type="gramEnd"/>
    </w:p>
    <w:p w:rsidR="008A6615" w:rsidRPr="00C325EB" w:rsidRDefault="00194C22">
      <w:pPr>
        <w:numPr>
          <w:ilvl w:val="0"/>
          <w:numId w:val="4"/>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 xml:space="preserve">Vieta, kuru tiešām ieteiktu visiem. Ļoti interaktīvi, izglītojoši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nekļuva garlaicīgi.</w:t>
      </w:r>
    </w:p>
    <w:p w:rsidR="008A6615" w:rsidRPr="00C325EB" w:rsidRDefault="008A6615">
      <w:pPr>
        <w:ind w:left="720"/>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sz w:val="20"/>
          <w:szCs w:val="20"/>
        </w:rPr>
      </w:pPr>
      <w:hyperlink r:id="rId11">
        <w:r w:rsidRPr="00C325EB">
          <w:rPr>
            <w:rFonts w:ascii="Open Sans" w:eastAsia="Open Sans" w:hAnsi="Open Sans" w:cs="Open Sans"/>
            <w:color w:val="1155CC"/>
            <w:sz w:val="20"/>
            <w:szCs w:val="20"/>
            <w:u w:val="single"/>
          </w:rPr>
          <w:t>Mī</w:t>
        </w:r>
        <w:r w:rsidRPr="00C325EB">
          <w:rPr>
            <w:rFonts w:ascii="Open Sans" w:eastAsia="Open Sans" w:hAnsi="Open Sans" w:cs="Open Sans"/>
            <w:color w:val="1155CC"/>
            <w:sz w:val="20"/>
            <w:szCs w:val="20"/>
            <w:u w:val="single"/>
          </w:rPr>
          <w:t>nu traleris - muzejs M52 "Sūduvis"</w:t>
        </w:r>
      </w:hyperlink>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 xml:space="preserve">Šādu kuģu uzdevums ir jūras mīnu atklāšana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iznīcināšana, tādēļ kuģa korpuss izgatavots no Brazīlijas ozola, klājs – no tīkkoka, bet mehānismi – no nemagnētiska metāla. </w:t>
      </w:r>
    </w:p>
    <w:p w:rsidR="008A6615" w:rsidRPr="00C325EB" w:rsidRDefault="00194C22">
      <w:pPr>
        <w:numPr>
          <w:ilvl w:val="0"/>
          <w:numId w:val="4"/>
        </w:numPr>
        <w:jc w:val="both"/>
        <w:rPr>
          <w:rFonts w:ascii="Open Sans" w:eastAsia="Open Sans" w:hAnsi="Open Sans" w:cs="Open Sans"/>
          <w:sz w:val="20"/>
          <w:szCs w:val="20"/>
        </w:rPr>
      </w:pPr>
      <w:r w:rsidRPr="00C325EB">
        <w:rPr>
          <w:rFonts w:ascii="Open Sans" w:eastAsia="Open Sans" w:hAnsi="Open Sans" w:cs="Open Sans"/>
          <w:sz w:val="20"/>
          <w:szCs w:val="20"/>
        </w:rPr>
        <w:lastRenderedPageBreak/>
        <w:t xml:space="preserve">Atsauksme: </w:t>
      </w:r>
      <w:r w:rsidRPr="00C325EB">
        <w:rPr>
          <w:rFonts w:ascii="Open Sans" w:eastAsia="Open Sans" w:hAnsi="Open Sans" w:cs="Open Sans"/>
          <w:i/>
          <w:sz w:val="20"/>
          <w:szCs w:val="20"/>
        </w:rPr>
        <w:t>Ļoti laba ekskursija ar detalizētiem s</w:t>
      </w:r>
      <w:r w:rsidRPr="00C325EB">
        <w:rPr>
          <w:rFonts w:ascii="Open Sans" w:eastAsia="Open Sans" w:hAnsi="Open Sans" w:cs="Open Sans"/>
          <w:i/>
          <w:sz w:val="20"/>
          <w:szCs w:val="20"/>
        </w:rPr>
        <w:t xml:space="preserve">tāstiem par kuģa izcelsmi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izmantošanu. Šī vieta noteikti interesētu gan pieaugušos, gan ģimenes ar bērniem.</w:t>
      </w:r>
    </w:p>
    <w:p w:rsidR="008A6615" w:rsidRPr="00C325EB" w:rsidRDefault="008A6615">
      <w:pPr>
        <w:ind w:left="720"/>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sz w:val="20"/>
          <w:szCs w:val="20"/>
        </w:rPr>
      </w:pPr>
      <w:hyperlink r:id="rId12">
        <w:r w:rsidRPr="00C325EB">
          <w:rPr>
            <w:rFonts w:ascii="Open Sans" w:eastAsia="Open Sans" w:hAnsi="Open Sans" w:cs="Open Sans"/>
            <w:color w:val="1155CC"/>
            <w:sz w:val="20"/>
            <w:szCs w:val="20"/>
            <w:u w:val="single"/>
          </w:rPr>
          <w:t xml:space="preserve">Ezeres muitas </w:t>
        </w:r>
        <w:proofErr w:type="gramStart"/>
        <w:r w:rsidRPr="00C325EB">
          <w:rPr>
            <w:rFonts w:ascii="Open Sans" w:eastAsia="Open Sans" w:hAnsi="Open Sans" w:cs="Open Sans"/>
            <w:color w:val="1155CC"/>
            <w:sz w:val="20"/>
            <w:szCs w:val="20"/>
            <w:u w:val="single"/>
          </w:rPr>
          <w:t>nams</w:t>
        </w:r>
        <w:proofErr w:type="gramEnd"/>
      </w:hyperlink>
    </w:p>
    <w:p w:rsidR="008A6615" w:rsidRPr="00C325EB" w:rsidRDefault="00194C22">
      <w:pPr>
        <w:jc w:val="both"/>
        <w:rPr>
          <w:rFonts w:ascii="Open Sans" w:eastAsia="Open Sans" w:hAnsi="Open Sans" w:cs="Open Sans"/>
          <w:sz w:val="20"/>
          <w:szCs w:val="20"/>
        </w:rPr>
      </w:pPr>
      <w:proofErr w:type="gramStart"/>
      <w:r w:rsidRPr="00C325EB">
        <w:rPr>
          <w:rFonts w:ascii="Open Sans" w:eastAsia="Open Sans" w:hAnsi="Open Sans" w:cs="Open Sans"/>
          <w:sz w:val="20"/>
          <w:szCs w:val="20"/>
        </w:rPr>
        <w:t>Šajā ēkā 1945.</w:t>
      </w:r>
      <w:proofErr w:type="gramEnd"/>
      <w:r w:rsidRPr="00C325EB">
        <w:rPr>
          <w:rFonts w:ascii="Open Sans" w:eastAsia="Open Sans" w:hAnsi="Open Sans" w:cs="Open Sans"/>
          <w:sz w:val="20"/>
          <w:szCs w:val="20"/>
        </w:rPr>
        <w:t xml:space="preserve"> </w:t>
      </w:r>
      <w:proofErr w:type="gramStart"/>
      <w:r w:rsidRPr="00C325EB">
        <w:rPr>
          <w:rFonts w:ascii="Open Sans" w:eastAsia="Open Sans" w:hAnsi="Open Sans" w:cs="Open Sans"/>
          <w:sz w:val="20"/>
          <w:szCs w:val="20"/>
        </w:rPr>
        <w:t>gada</w:t>
      </w:r>
      <w:proofErr w:type="gramEnd"/>
      <w:r w:rsidRPr="00C325EB">
        <w:rPr>
          <w:rFonts w:ascii="Open Sans" w:eastAsia="Open Sans" w:hAnsi="Open Sans" w:cs="Open Sans"/>
          <w:sz w:val="20"/>
          <w:szCs w:val="20"/>
        </w:rPr>
        <w:t xml:space="preserve"> 8. </w:t>
      </w:r>
      <w:proofErr w:type="gramStart"/>
      <w:r w:rsidRPr="00C325EB">
        <w:rPr>
          <w:rFonts w:ascii="Open Sans" w:eastAsia="Open Sans" w:hAnsi="Open Sans" w:cs="Open Sans"/>
          <w:sz w:val="20"/>
          <w:szCs w:val="20"/>
        </w:rPr>
        <w:t>maijā</w:t>
      </w:r>
      <w:proofErr w:type="gramEnd"/>
      <w:r w:rsidRPr="00C325EB">
        <w:rPr>
          <w:rFonts w:ascii="Open Sans" w:eastAsia="Open Sans" w:hAnsi="Open Sans" w:cs="Open Sans"/>
          <w:sz w:val="20"/>
          <w:szCs w:val="20"/>
        </w:rPr>
        <w:t xml:space="preserve"> tika parakstīt</w:t>
      </w:r>
      <w:r w:rsidRPr="00C325EB">
        <w:rPr>
          <w:rFonts w:ascii="Open Sans" w:eastAsia="Open Sans" w:hAnsi="Open Sans" w:cs="Open Sans"/>
          <w:sz w:val="20"/>
          <w:szCs w:val="20"/>
        </w:rPr>
        <w:t xml:space="preserve">s Kurzemes katlā ielenkto vācu karaspēka daļu kapitulācijas akts. </w:t>
      </w:r>
      <w:proofErr w:type="gramStart"/>
      <w:r w:rsidRPr="00C325EB">
        <w:rPr>
          <w:rFonts w:ascii="Open Sans" w:eastAsia="Open Sans" w:hAnsi="Open Sans" w:cs="Open Sans"/>
          <w:sz w:val="20"/>
          <w:szCs w:val="20"/>
        </w:rPr>
        <w:t>Ar to tiek uzskatīts, ka Ezerē faktiski beidzies Otrais pasaules karš.</w:t>
      </w:r>
      <w:proofErr w:type="gramEnd"/>
    </w:p>
    <w:p w:rsidR="008A6615" w:rsidRPr="00C325EB" w:rsidRDefault="00194C22">
      <w:pPr>
        <w:numPr>
          <w:ilvl w:val="0"/>
          <w:numId w:val="2"/>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Muzeja vadītājas personīgā iesaiste padarīja apmeklējumu ļoti aizraujošu. Fakts, ka viņiem ir arhīvi, kas na</w:t>
      </w:r>
      <w:r w:rsidRPr="00C325EB">
        <w:rPr>
          <w:rFonts w:ascii="Open Sans" w:eastAsia="Open Sans" w:hAnsi="Open Sans" w:cs="Open Sans"/>
          <w:i/>
          <w:sz w:val="20"/>
          <w:szCs w:val="20"/>
        </w:rPr>
        <w:t xml:space="preserve">v pieejami tiešsaistē,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ka viņi sniedz atbalstu pētniekiem šajā jomā, padara muzeju par īpaši vērtīgu vietu.</w:t>
      </w:r>
    </w:p>
    <w:p w:rsidR="008A6615" w:rsidRPr="00C325EB" w:rsidRDefault="008A6615">
      <w:pPr>
        <w:ind w:left="720"/>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sz w:val="20"/>
          <w:szCs w:val="20"/>
        </w:rPr>
      </w:pPr>
      <w:hyperlink r:id="rId13">
        <w:r w:rsidRPr="00C325EB">
          <w:rPr>
            <w:rFonts w:ascii="Open Sans" w:eastAsia="Open Sans" w:hAnsi="Open Sans" w:cs="Open Sans"/>
            <w:color w:val="1155CC"/>
            <w:sz w:val="20"/>
            <w:szCs w:val="20"/>
            <w:u w:val="single"/>
          </w:rPr>
          <w:t>Liepājas Karostas cietums</w:t>
        </w:r>
      </w:hyperlink>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Karostas cietums sācis darboties pir</w:t>
      </w:r>
      <w:r w:rsidRPr="00C325EB">
        <w:rPr>
          <w:rFonts w:ascii="Open Sans" w:eastAsia="Open Sans" w:hAnsi="Open Sans" w:cs="Open Sans"/>
          <w:sz w:val="20"/>
          <w:szCs w:val="20"/>
        </w:rPr>
        <w:t xml:space="preserve">ms vairāk kā 100 gadiem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ir vienīgais tūristiem atvērtais militārais cietums Eiropā. No šī cietuma neviens nekad nav izbēdzis. Karostas cietums aptaujās atzīts par pārsteidzošāko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neparastāko viesnīcu pasaulē.</w:t>
      </w:r>
    </w:p>
    <w:p w:rsidR="008A6615" w:rsidRPr="00C325EB" w:rsidRDefault="00194C22">
      <w:pPr>
        <w:numPr>
          <w:ilvl w:val="0"/>
          <w:numId w:val="4"/>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Gids tik tiešām padarīja šo apm</w:t>
      </w:r>
      <w:r w:rsidRPr="00C325EB">
        <w:rPr>
          <w:rFonts w:ascii="Open Sans" w:eastAsia="Open Sans" w:hAnsi="Open Sans" w:cs="Open Sans"/>
          <w:i/>
          <w:sz w:val="20"/>
          <w:szCs w:val="20"/>
        </w:rPr>
        <w:t xml:space="preserve">eklējuma pieredzi dzīvu! Ļoti informatīvs saturs par dzīvi militārajā cietumā, pasniegts ‘lomā’, ļoti aizraujošā veidā. Nakšņošanas iespēja ir visai amizanta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piemērota jauniešu grupām, komandu saliedēšanas pasākumiem vai īpašām grupām, piemēram, izlaidu</w:t>
      </w:r>
      <w:r w:rsidRPr="00C325EB">
        <w:rPr>
          <w:rFonts w:ascii="Open Sans" w:eastAsia="Open Sans" w:hAnsi="Open Sans" w:cs="Open Sans"/>
          <w:i/>
          <w:sz w:val="20"/>
          <w:szCs w:val="20"/>
        </w:rPr>
        <w:t>ma ballītēm, bet, iespējams, ne vidusmēra tūristam :-)</w:t>
      </w:r>
    </w:p>
    <w:p w:rsidR="008A6615" w:rsidRPr="00C325EB" w:rsidRDefault="008A6615">
      <w:pPr>
        <w:ind w:left="720"/>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sz w:val="20"/>
          <w:szCs w:val="20"/>
        </w:rPr>
      </w:pPr>
      <w:hyperlink r:id="rId14">
        <w:r w:rsidRPr="00C325EB">
          <w:rPr>
            <w:rFonts w:ascii="Open Sans" w:eastAsia="Open Sans" w:hAnsi="Open Sans" w:cs="Open Sans"/>
            <w:color w:val="1155CC"/>
            <w:sz w:val="20"/>
            <w:szCs w:val="20"/>
            <w:u w:val="single"/>
          </w:rPr>
          <w:t xml:space="preserve">Pirmā pasaules </w:t>
        </w:r>
        <w:proofErr w:type="gramStart"/>
        <w:r w:rsidRPr="00C325EB">
          <w:rPr>
            <w:rFonts w:ascii="Open Sans" w:eastAsia="Open Sans" w:hAnsi="Open Sans" w:cs="Open Sans"/>
            <w:color w:val="1155CC"/>
            <w:sz w:val="20"/>
            <w:szCs w:val="20"/>
            <w:u w:val="single"/>
          </w:rPr>
          <w:t>kara</w:t>
        </w:r>
        <w:proofErr w:type="gramEnd"/>
        <w:r w:rsidRPr="00C325EB">
          <w:rPr>
            <w:rFonts w:ascii="Open Sans" w:eastAsia="Open Sans" w:hAnsi="Open Sans" w:cs="Open Sans"/>
            <w:color w:val="1155CC"/>
            <w:sz w:val="20"/>
            <w:szCs w:val="20"/>
            <w:u w:val="single"/>
          </w:rPr>
          <w:t xml:space="preserve"> muzejs Medumos</w:t>
        </w:r>
      </w:hyperlink>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 xml:space="preserve">Muzejs iepazīstina ar karavīru sadzīvi, inovācijām, kas radās </w:t>
      </w:r>
      <w:proofErr w:type="gramStart"/>
      <w:r w:rsidRPr="00C325EB">
        <w:rPr>
          <w:rFonts w:ascii="Open Sans" w:eastAsia="Open Sans" w:hAnsi="Open Sans" w:cs="Open Sans"/>
          <w:sz w:val="20"/>
          <w:szCs w:val="20"/>
        </w:rPr>
        <w:t>kara</w:t>
      </w:r>
      <w:proofErr w:type="gramEnd"/>
      <w:r w:rsidRPr="00C325EB">
        <w:rPr>
          <w:rFonts w:ascii="Open Sans" w:eastAsia="Open Sans" w:hAnsi="Open Sans" w:cs="Open Sans"/>
          <w:sz w:val="20"/>
          <w:szCs w:val="20"/>
        </w:rPr>
        <w:t xml:space="preserve"> laikā, ieročiem, ko izmantoja vācu un krievu armijas. Ekspozīcijas zālē ar bunkura imitāciju audio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video aprīkojums rada autentisku karalauka atmosfēru.</w:t>
      </w:r>
    </w:p>
    <w:p w:rsidR="008A6615" w:rsidRPr="00C325EB" w:rsidRDefault="00194C22">
      <w:pPr>
        <w:numPr>
          <w:ilvl w:val="0"/>
          <w:numId w:val="4"/>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 xml:space="preserve">Ļoti izbaudīju kareivju putras degustāciju. Jauks veids, kā iepazīstināt ar vēstures stāstiem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padarīt tos dzīvus.</w:t>
      </w:r>
    </w:p>
    <w:p w:rsidR="008A6615" w:rsidRPr="00C325EB" w:rsidRDefault="008A6615">
      <w:pPr>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color w:val="1B1C1D"/>
          <w:sz w:val="20"/>
          <w:szCs w:val="20"/>
        </w:rPr>
      </w:pPr>
      <w:hyperlink r:id="rId15">
        <w:proofErr w:type="gramStart"/>
        <w:r w:rsidRPr="00C325EB">
          <w:rPr>
            <w:rFonts w:ascii="Open Sans" w:eastAsia="Open Sans" w:hAnsi="Open Sans" w:cs="Open Sans"/>
            <w:color w:val="1155CC"/>
            <w:sz w:val="20"/>
            <w:szCs w:val="20"/>
            <w:u w:val="single"/>
          </w:rPr>
          <w:t>Nacionālo partizānu mītnes dabas liegumā “Stompaku purv</w:t>
        </w:r>
        <w:r w:rsidRPr="00C325EB">
          <w:rPr>
            <w:rFonts w:ascii="Open Sans" w:eastAsia="Open Sans" w:hAnsi="Open Sans" w:cs="Open Sans"/>
            <w:color w:val="1155CC"/>
            <w:sz w:val="20"/>
            <w:szCs w:val="20"/>
            <w:u w:val="single"/>
          </w:rPr>
          <w:t>i”.</w:t>
        </w:r>
        <w:proofErr w:type="gramEnd"/>
      </w:hyperlink>
    </w:p>
    <w:p w:rsidR="008A6615" w:rsidRPr="00C325EB" w:rsidRDefault="00194C22">
      <w:pPr>
        <w:jc w:val="both"/>
        <w:rPr>
          <w:rFonts w:ascii="Open Sans" w:eastAsia="Open Sans" w:hAnsi="Open Sans" w:cs="Open Sans"/>
          <w:color w:val="1B1C1D"/>
          <w:sz w:val="20"/>
          <w:szCs w:val="20"/>
        </w:rPr>
      </w:pPr>
      <w:r w:rsidRPr="00C325EB">
        <w:rPr>
          <w:rFonts w:ascii="Open Sans" w:eastAsia="Open Sans" w:hAnsi="Open Sans" w:cs="Open Sans"/>
          <w:color w:val="1B1C1D"/>
          <w:sz w:val="20"/>
          <w:szCs w:val="20"/>
        </w:rPr>
        <w:t xml:space="preserve">Stompaku purvā Otrā pasaules </w:t>
      </w:r>
      <w:proofErr w:type="gramStart"/>
      <w:r w:rsidRPr="00C325EB">
        <w:rPr>
          <w:rFonts w:ascii="Open Sans" w:eastAsia="Open Sans" w:hAnsi="Open Sans" w:cs="Open Sans"/>
          <w:color w:val="1B1C1D"/>
          <w:sz w:val="20"/>
          <w:szCs w:val="20"/>
        </w:rPr>
        <w:t>kara</w:t>
      </w:r>
      <w:proofErr w:type="gramEnd"/>
      <w:r w:rsidRPr="00C325EB">
        <w:rPr>
          <w:rFonts w:ascii="Open Sans" w:eastAsia="Open Sans" w:hAnsi="Open Sans" w:cs="Open Sans"/>
          <w:color w:val="1B1C1D"/>
          <w:sz w:val="20"/>
          <w:szCs w:val="20"/>
        </w:rPr>
        <w:t xml:space="preserve"> laikā atradās viena no lielākajām nacionālo partizānu nometnēm Baltijā. Uz purva </w:t>
      </w:r>
      <w:proofErr w:type="gramStart"/>
      <w:r w:rsidRPr="00C325EB">
        <w:rPr>
          <w:rFonts w:ascii="Open Sans" w:eastAsia="Open Sans" w:hAnsi="Open Sans" w:cs="Open Sans"/>
          <w:color w:val="1B1C1D"/>
          <w:sz w:val="20"/>
          <w:szCs w:val="20"/>
        </w:rPr>
        <w:t>salām</w:t>
      </w:r>
      <w:proofErr w:type="gramEnd"/>
      <w:r w:rsidRPr="00C325EB">
        <w:rPr>
          <w:rFonts w:ascii="Open Sans" w:eastAsia="Open Sans" w:hAnsi="Open Sans" w:cs="Open Sans"/>
          <w:color w:val="1B1C1D"/>
          <w:sz w:val="20"/>
          <w:szCs w:val="20"/>
        </w:rPr>
        <w:t xml:space="preserve"> esošajā apmetnes vietā var nokļūt, ejot pa marķētu laipu taku. 1945. </w:t>
      </w:r>
      <w:proofErr w:type="gramStart"/>
      <w:r w:rsidRPr="00C325EB">
        <w:rPr>
          <w:rFonts w:ascii="Open Sans" w:eastAsia="Open Sans" w:hAnsi="Open Sans" w:cs="Open Sans"/>
          <w:color w:val="1B1C1D"/>
          <w:sz w:val="20"/>
          <w:szCs w:val="20"/>
        </w:rPr>
        <w:t>gada</w:t>
      </w:r>
      <w:proofErr w:type="gramEnd"/>
      <w:r w:rsidRPr="00C325EB">
        <w:rPr>
          <w:rFonts w:ascii="Open Sans" w:eastAsia="Open Sans" w:hAnsi="Open Sans" w:cs="Open Sans"/>
          <w:color w:val="1B1C1D"/>
          <w:sz w:val="20"/>
          <w:szCs w:val="20"/>
        </w:rPr>
        <w:t xml:space="preserve"> sākumā Stompaku purvā nacionālo partizānu nometnē 24 bunk</w:t>
      </w:r>
      <w:r w:rsidRPr="00C325EB">
        <w:rPr>
          <w:rFonts w:ascii="Open Sans" w:eastAsia="Open Sans" w:hAnsi="Open Sans" w:cs="Open Sans"/>
          <w:color w:val="1B1C1D"/>
          <w:sz w:val="20"/>
          <w:szCs w:val="20"/>
        </w:rPr>
        <w:t>uros dzīvoja 350-360 cilvēku.</w:t>
      </w:r>
    </w:p>
    <w:p w:rsidR="008A6615" w:rsidRPr="00C325EB" w:rsidRDefault="00194C22">
      <w:pPr>
        <w:numPr>
          <w:ilvl w:val="0"/>
          <w:numId w:val="4"/>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Šī bija viena no manām iecienītākajām vietām, jo tur ir viss: skaidrs vēstījums, pārskatāms izvietojums, skaista daba, dažādi objekti (novērošanas postenis, maizes ceptuve, nometnes ēkas) ar savu nozīmi konkrētajā v</w:t>
      </w:r>
      <w:r w:rsidRPr="00C325EB">
        <w:rPr>
          <w:rFonts w:ascii="Open Sans" w:eastAsia="Open Sans" w:hAnsi="Open Sans" w:cs="Open Sans"/>
          <w:i/>
          <w:sz w:val="20"/>
          <w:szCs w:val="20"/>
        </w:rPr>
        <w:t>ietā, kā arī aizraujošs stāsts par to, kāpēc nometne atradās tieši tur.</w:t>
      </w:r>
    </w:p>
    <w:p w:rsidR="008A6615" w:rsidRPr="00C325EB" w:rsidRDefault="008A6615">
      <w:pPr>
        <w:ind w:left="720"/>
        <w:jc w:val="both"/>
        <w:rPr>
          <w:rFonts w:ascii="Open Sans" w:eastAsia="Open Sans" w:hAnsi="Open Sans" w:cs="Open Sans"/>
          <w:i/>
          <w:sz w:val="20"/>
          <w:szCs w:val="20"/>
        </w:rPr>
      </w:pPr>
    </w:p>
    <w:p w:rsidR="008A6615" w:rsidRPr="00C325EB" w:rsidRDefault="00194C22">
      <w:pPr>
        <w:jc w:val="both"/>
        <w:rPr>
          <w:rFonts w:ascii="Open Sans" w:eastAsia="Open Sans" w:hAnsi="Open Sans" w:cs="Open Sans"/>
          <w:sz w:val="20"/>
          <w:szCs w:val="20"/>
        </w:rPr>
      </w:pPr>
      <w:hyperlink r:id="rId16">
        <w:r w:rsidRPr="00C325EB">
          <w:rPr>
            <w:rFonts w:ascii="Open Sans" w:eastAsia="Open Sans" w:hAnsi="Open Sans" w:cs="Open Sans"/>
            <w:color w:val="1155CC"/>
            <w:sz w:val="20"/>
            <w:szCs w:val="20"/>
            <w:u w:val="single"/>
          </w:rPr>
          <w:t>Latvijas Okupācijas muzejs</w:t>
        </w:r>
      </w:hyperlink>
    </w:p>
    <w:p w:rsidR="008A6615" w:rsidRPr="00C325EB" w:rsidRDefault="00194C22">
      <w:pPr>
        <w:jc w:val="both"/>
        <w:rPr>
          <w:rFonts w:ascii="Open Sans" w:eastAsia="Open Sans" w:hAnsi="Open Sans" w:cs="Open Sans"/>
          <w:sz w:val="20"/>
          <w:szCs w:val="20"/>
        </w:rPr>
      </w:pPr>
      <w:proofErr w:type="gramStart"/>
      <w:r w:rsidRPr="00C325EB">
        <w:rPr>
          <w:rFonts w:ascii="Open Sans" w:eastAsia="Open Sans" w:hAnsi="Open Sans" w:cs="Open Sans"/>
          <w:sz w:val="20"/>
          <w:szCs w:val="20"/>
        </w:rPr>
        <w:t>Latvijas Okupācijas muzejs aicina izzināt Latvijas okupācijas stāstu no 1</w:t>
      </w:r>
      <w:r w:rsidRPr="00C325EB">
        <w:rPr>
          <w:rFonts w:ascii="Open Sans" w:eastAsia="Open Sans" w:hAnsi="Open Sans" w:cs="Open Sans"/>
          <w:sz w:val="20"/>
          <w:szCs w:val="20"/>
        </w:rPr>
        <w:t>940.</w:t>
      </w:r>
      <w:proofErr w:type="gramEnd"/>
      <w:r w:rsidRPr="00C325EB">
        <w:rPr>
          <w:rFonts w:ascii="Open Sans" w:eastAsia="Open Sans" w:hAnsi="Open Sans" w:cs="Open Sans"/>
          <w:sz w:val="20"/>
          <w:szCs w:val="20"/>
        </w:rPr>
        <w:t xml:space="preserve"> </w:t>
      </w:r>
      <w:proofErr w:type="gramStart"/>
      <w:r w:rsidRPr="00C325EB">
        <w:rPr>
          <w:rFonts w:ascii="Open Sans" w:eastAsia="Open Sans" w:hAnsi="Open Sans" w:cs="Open Sans"/>
          <w:sz w:val="20"/>
          <w:szCs w:val="20"/>
        </w:rPr>
        <w:t>līdz</w:t>
      </w:r>
      <w:proofErr w:type="gramEnd"/>
      <w:r w:rsidRPr="00C325EB">
        <w:rPr>
          <w:rFonts w:ascii="Open Sans" w:eastAsia="Open Sans" w:hAnsi="Open Sans" w:cs="Open Sans"/>
          <w:sz w:val="20"/>
          <w:szCs w:val="20"/>
        </w:rPr>
        <w:t xml:space="preserve"> 1991. </w:t>
      </w:r>
      <w:proofErr w:type="gramStart"/>
      <w:r w:rsidRPr="00C325EB">
        <w:rPr>
          <w:rFonts w:ascii="Open Sans" w:eastAsia="Open Sans" w:hAnsi="Open Sans" w:cs="Open Sans"/>
          <w:sz w:val="20"/>
          <w:szCs w:val="20"/>
        </w:rPr>
        <w:t>gadam</w:t>
      </w:r>
      <w:proofErr w:type="gramEnd"/>
      <w:r w:rsidRPr="00C325EB">
        <w:rPr>
          <w:rFonts w:ascii="Open Sans" w:eastAsia="Open Sans" w:hAnsi="Open Sans" w:cs="Open Sans"/>
          <w:sz w:val="20"/>
          <w:szCs w:val="20"/>
        </w:rPr>
        <w:t xml:space="preserve"> par Padomju Savienības un nacionālsociālistiskās Vācijas okupācijas režīmu valdīšanu.</w:t>
      </w:r>
    </w:p>
    <w:p w:rsidR="008A6615" w:rsidRPr="00C325EB" w:rsidRDefault="00194C22">
      <w:pPr>
        <w:numPr>
          <w:ilvl w:val="0"/>
          <w:numId w:val="4"/>
        </w:numPr>
        <w:jc w:val="both"/>
        <w:rPr>
          <w:rFonts w:ascii="Open Sans" w:eastAsia="Open Sans" w:hAnsi="Open Sans" w:cs="Open Sans"/>
          <w:sz w:val="20"/>
          <w:szCs w:val="20"/>
        </w:rPr>
      </w:pPr>
      <w:r w:rsidRPr="00C325EB">
        <w:rPr>
          <w:rFonts w:ascii="Open Sans" w:eastAsia="Open Sans" w:hAnsi="Open Sans" w:cs="Open Sans"/>
          <w:sz w:val="20"/>
          <w:szCs w:val="20"/>
        </w:rPr>
        <w:t xml:space="preserve">Atsauksme: </w:t>
      </w:r>
      <w:r w:rsidRPr="00C325EB">
        <w:rPr>
          <w:rFonts w:ascii="Open Sans" w:eastAsia="Open Sans" w:hAnsi="Open Sans" w:cs="Open Sans"/>
          <w:i/>
          <w:sz w:val="20"/>
          <w:szCs w:val="20"/>
        </w:rPr>
        <w:t>Ļoti pārdomāti izkārtots muzejs, kas apmeklētāju aizved cauri secīgajiem kariem, skaidrojot dažādu iedzīvotāju grupu sarežģītās situācija</w:t>
      </w:r>
      <w:r w:rsidRPr="00C325EB">
        <w:rPr>
          <w:rFonts w:ascii="Open Sans" w:eastAsia="Open Sans" w:hAnsi="Open Sans" w:cs="Open Sans"/>
          <w:i/>
          <w:sz w:val="20"/>
          <w:szCs w:val="20"/>
        </w:rPr>
        <w:t>s. Muzeja gids strādāja izcili!</w:t>
      </w:r>
    </w:p>
    <w:p w:rsidR="008A6615" w:rsidRPr="00C325EB" w:rsidRDefault="008A6615">
      <w:pPr>
        <w:jc w:val="both"/>
        <w:rPr>
          <w:rFonts w:ascii="Open Sans" w:eastAsia="Open Sans" w:hAnsi="Open Sans" w:cs="Open Sans"/>
          <w:sz w:val="20"/>
          <w:szCs w:val="20"/>
        </w:rPr>
      </w:pPr>
    </w:p>
    <w:p w:rsidR="008A6615" w:rsidRPr="00C325EB" w:rsidRDefault="00194C22">
      <w:pPr>
        <w:jc w:val="both"/>
        <w:rPr>
          <w:rFonts w:ascii="Open Sans" w:eastAsia="Open Sans" w:hAnsi="Open Sans" w:cs="Open Sans"/>
          <w:sz w:val="20"/>
          <w:szCs w:val="20"/>
        </w:rPr>
      </w:pPr>
      <w:r w:rsidRPr="00C325EB">
        <w:rPr>
          <w:rFonts w:ascii="Open Sans" w:eastAsia="Open Sans" w:hAnsi="Open Sans" w:cs="Open Sans"/>
          <w:sz w:val="20"/>
          <w:szCs w:val="20"/>
        </w:rPr>
        <w:t xml:space="preserve">Latvijas Lauku tūrisma asociācija “Lauku Ceļotājs” pateicas visiem starptautisko mediju </w:t>
      </w:r>
      <w:proofErr w:type="gramStart"/>
      <w:r w:rsidRPr="00C325EB">
        <w:rPr>
          <w:rFonts w:ascii="Open Sans" w:eastAsia="Open Sans" w:hAnsi="Open Sans" w:cs="Open Sans"/>
          <w:sz w:val="20"/>
          <w:szCs w:val="20"/>
        </w:rPr>
        <w:t>un</w:t>
      </w:r>
      <w:proofErr w:type="gramEnd"/>
      <w:r w:rsidRPr="00C325EB">
        <w:rPr>
          <w:rFonts w:ascii="Open Sans" w:eastAsia="Open Sans" w:hAnsi="Open Sans" w:cs="Open Sans"/>
          <w:sz w:val="20"/>
          <w:szCs w:val="20"/>
        </w:rPr>
        <w:t xml:space="preserve"> tūroperatoru iepazīšanās brauciena sagatavošanā un norisē iesaistītajiem! </w:t>
      </w:r>
      <w:proofErr w:type="gramStart"/>
      <w:r w:rsidRPr="00C325EB">
        <w:rPr>
          <w:rFonts w:ascii="Open Sans" w:eastAsia="Open Sans" w:hAnsi="Open Sans" w:cs="Open Sans"/>
          <w:sz w:val="20"/>
          <w:szCs w:val="20"/>
        </w:rPr>
        <w:t>Mēs turpinām stāstīt Baltijas valstu kopīgo neatkarības st</w:t>
      </w:r>
      <w:r w:rsidRPr="00C325EB">
        <w:rPr>
          <w:rFonts w:ascii="Open Sans" w:eastAsia="Open Sans" w:hAnsi="Open Sans" w:cs="Open Sans"/>
          <w:sz w:val="20"/>
          <w:szCs w:val="20"/>
        </w:rPr>
        <w:t>āstu caur militārā mantojuma tūrismu ar devīzi “Stipri vakar - brīvi šodien”.</w:t>
      </w:r>
      <w:proofErr w:type="gramEnd"/>
    </w:p>
    <w:p w:rsidR="008A6615" w:rsidRPr="00C325EB" w:rsidRDefault="00194C22" w:rsidP="00194C22">
      <w:pPr>
        <w:spacing w:before="240" w:after="240" w:line="240" w:lineRule="auto"/>
        <w:rPr>
          <w:rFonts w:ascii="Open Sans" w:eastAsia="Open Sans" w:hAnsi="Open Sans" w:cs="Open Sans"/>
          <w:sz w:val="20"/>
          <w:szCs w:val="20"/>
        </w:rPr>
      </w:pPr>
      <w:r w:rsidRPr="00C325EB">
        <w:rPr>
          <w:rFonts w:ascii="Open Sans" w:eastAsia="Open Sans" w:hAnsi="Open Sans" w:cs="Open Sans"/>
          <w:sz w:val="20"/>
          <w:szCs w:val="20"/>
        </w:rPr>
        <w:t>Asnāte Ziemele</w:t>
      </w:r>
      <w:r w:rsidRPr="00C325EB">
        <w:rPr>
          <w:rFonts w:ascii="Open Sans" w:eastAsia="Open Sans" w:hAnsi="Open Sans" w:cs="Open Sans"/>
          <w:sz w:val="20"/>
          <w:szCs w:val="20"/>
        </w:rPr>
        <w:br/>
        <w:t>LLTA “Lauku ceļotājs” prezidente</w:t>
      </w:r>
      <w:r w:rsidRPr="00C325EB">
        <w:rPr>
          <w:rFonts w:ascii="Open Sans" w:eastAsia="Open Sans" w:hAnsi="Open Sans" w:cs="Open Sans"/>
          <w:sz w:val="20"/>
          <w:szCs w:val="20"/>
        </w:rPr>
        <w:br/>
        <w:t>T.: +371 29285756</w:t>
      </w:r>
      <w:bookmarkStart w:id="3" w:name="_GoBack"/>
      <w:bookmarkEnd w:id="3"/>
    </w:p>
    <w:p w:rsidR="008A6615" w:rsidRPr="00C325EB" w:rsidRDefault="00194C22">
      <w:pPr>
        <w:spacing w:before="240" w:line="240" w:lineRule="auto"/>
        <w:jc w:val="both"/>
        <w:rPr>
          <w:rFonts w:ascii="Open Sans" w:eastAsia="Open Sans" w:hAnsi="Open Sans" w:cs="Open Sans"/>
          <w:i/>
          <w:sz w:val="20"/>
          <w:szCs w:val="20"/>
        </w:rPr>
      </w:pPr>
      <w:r w:rsidRPr="00C325EB">
        <w:rPr>
          <w:rFonts w:ascii="Open Sans" w:eastAsia="Open Sans" w:hAnsi="Open Sans" w:cs="Open Sans"/>
          <w:i/>
          <w:sz w:val="20"/>
          <w:szCs w:val="20"/>
        </w:rPr>
        <w:t>Brauci</w:t>
      </w:r>
      <w:r w:rsidRPr="00C325EB">
        <w:rPr>
          <w:rFonts w:ascii="Open Sans" w:eastAsia="Open Sans" w:hAnsi="Open Sans" w:cs="Open Sans"/>
          <w:i/>
          <w:sz w:val="20"/>
          <w:szCs w:val="20"/>
        </w:rPr>
        <w:t>ens tika organizēts projekta LL-</w:t>
      </w:r>
      <w:r w:rsidRPr="00C325EB">
        <w:rPr>
          <w:rFonts w:ascii="Open Sans" w:eastAsia="Open Sans" w:hAnsi="Open Sans" w:cs="Open Sans"/>
          <w:i/>
          <w:sz w:val="20"/>
          <w:szCs w:val="20"/>
        </w:rPr>
        <w:t>00052 “Baltijas militārā mantojuma tūrisma produkta paplašināšana Lietuvā</w:t>
      </w:r>
      <w:r w:rsidRPr="00C325EB">
        <w:rPr>
          <w:rFonts w:ascii="Open Sans" w:eastAsia="Open Sans" w:hAnsi="Open Sans" w:cs="Open Sans"/>
          <w:i/>
          <w:sz w:val="20"/>
          <w:szCs w:val="20"/>
        </w:rPr>
        <w:t xml:space="preserve"> </w:t>
      </w:r>
      <w:proofErr w:type="gramStart"/>
      <w:r w:rsidRPr="00C325EB">
        <w:rPr>
          <w:rFonts w:ascii="Open Sans" w:eastAsia="Open Sans" w:hAnsi="Open Sans" w:cs="Open Sans"/>
          <w:i/>
          <w:sz w:val="20"/>
          <w:szCs w:val="20"/>
        </w:rPr>
        <w:t>un</w:t>
      </w:r>
      <w:proofErr w:type="gramEnd"/>
      <w:r w:rsidRPr="00C325EB">
        <w:rPr>
          <w:rFonts w:ascii="Open Sans" w:eastAsia="Open Sans" w:hAnsi="Open Sans" w:cs="Open Sans"/>
          <w:i/>
          <w:sz w:val="20"/>
          <w:szCs w:val="20"/>
        </w:rPr>
        <w:t xml:space="preserve"> Dienvidlatvijā” (Military Heritage II) ietvaros ar Eiropas Savienības Interreg VI-A Latvijas – Lietuvas programmas 2021.–2027. </w:t>
      </w:r>
      <w:proofErr w:type="gramStart"/>
      <w:r w:rsidRPr="00C325EB">
        <w:rPr>
          <w:rFonts w:ascii="Open Sans" w:eastAsia="Open Sans" w:hAnsi="Open Sans" w:cs="Open Sans"/>
          <w:i/>
          <w:sz w:val="20"/>
          <w:szCs w:val="20"/>
        </w:rPr>
        <w:t>gadam</w:t>
      </w:r>
      <w:proofErr w:type="gramEnd"/>
      <w:r w:rsidRPr="00C325EB">
        <w:rPr>
          <w:rFonts w:ascii="Open Sans" w:eastAsia="Open Sans" w:hAnsi="Open Sans" w:cs="Open Sans"/>
          <w:i/>
          <w:sz w:val="20"/>
          <w:szCs w:val="20"/>
        </w:rPr>
        <w:t xml:space="preserve"> atbalstu.</w:t>
      </w:r>
    </w:p>
    <w:p w:rsidR="008A6615" w:rsidRPr="00C325EB" w:rsidRDefault="00194C22">
      <w:pPr>
        <w:spacing w:before="240" w:line="240" w:lineRule="auto"/>
        <w:jc w:val="both"/>
        <w:rPr>
          <w:rFonts w:ascii="Open Sans" w:eastAsia="Open Sans" w:hAnsi="Open Sans" w:cs="Open Sans"/>
          <w:i/>
          <w:sz w:val="20"/>
          <w:szCs w:val="20"/>
        </w:rPr>
      </w:pPr>
      <w:r w:rsidRPr="00C325EB">
        <w:rPr>
          <w:rFonts w:ascii="Open Sans" w:eastAsia="Open Sans" w:hAnsi="Open Sans" w:cs="Open Sans"/>
          <w:i/>
          <w:sz w:val="20"/>
          <w:szCs w:val="20"/>
        </w:rPr>
        <w:t xml:space="preserve">Projekta partneri: Latvijas Lauku tūrisma asociācija "Lauku ceļotājs", Zemgales plānošanas reģions, biedrība </w:t>
      </w:r>
      <w:r w:rsidRPr="00C325EB">
        <w:rPr>
          <w:rFonts w:ascii="Open Sans" w:eastAsia="Open Sans" w:hAnsi="Open Sans" w:cs="Open Sans"/>
          <w:i/>
          <w:sz w:val="20"/>
          <w:szCs w:val="20"/>
        </w:rPr>
        <w:t>“Latgales Tūrisma asociācija”, Lietuvas Lauku tūrisma asociācija, Žemaitijas Nacionālā parka direkcija.</w:t>
      </w:r>
    </w:p>
    <w:p w:rsidR="008A6615" w:rsidRPr="00C325EB" w:rsidRDefault="00194C22">
      <w:pPr>
        <w:spacing w:before="240" w:line="240" w:lineRule="auto"/>
        <w:jc w:val="both"/>
        <w:rPr>
          <w:rFonts w:ascii="Open Sans" w:eastAsia="Open Sans" w:hAnsi="Open Sans" w:cs="Open Sans"/>
          <w:i/>
          <w:sz w:val="20"/>
          <w:szCs w:val="20"/>
        </w:rPr>
      </w:pPr>
      <w:proofErr w:type="gramStart"/>
      <w:r w:rsidRPr="00C325EB">
        <w:rPr>
          <w:rFonts w:ascii="Open Sans" w:eastAsia="Open Sans" w:hAnsi="Open Sans" w:cs="Open Sans"/>
          <w:i/>
          <w:sz w:val="20"/>
          <w:szCs w:val="20"/>
        </w:rPr>
        <w:t>Šī preses ziņa ir sagatavota ar Eiropas Savienības finansiālo atbalstu.</w:t>
      </w:r>
      <w:proofErr w:type="gramEnd"/>
      <w:r w:rsidRPr="00C325EB">
        <w:rPr>
          <w:rFonts w:ascii="Open Sans" w:eastAsia="Open Sans" w:hAnsi="Open Sans" w:cs="Open Sans"/>
          <w:i/>
          <w:sz w:val="20"/>
          <w:szCs w:val="20"/>
        </w:rPr>
        <w:t xml:space="preserve"> Par </w:t>
      </w:r>
      <w:proofErr w:type="gramStart"/>
      <w:r w:rsidRPr="00C325EB">
        <w:rPr>
          <w:rFonts w:ascii="Open Sans" w:eastAsia="Open Sans" w:hAnsi="Open Sans" w:cs="Open Sans"/>
          <w:i/>
          <w:sz w:val="20"/>
          <w:szCs w:val="20"/>
        </w:rPr>
        <w:t>tās</w:t>
      </w:r>
      <w:proofErr w:type="gramEnd"/>
      <w:r w:rsidRPr="00C325EB">
        <w:rPr>
          <w:rFonts w:ascii="Open Sans" w:eastAsia="Open Sans" w:hAnsi="Open Sans" w:cs="Open Sans"/>
          <w:i/>
          <w:sz w:val="20"/>
          <w:szCs w:val="20"/>
        </w:rPr>
        <w:t xml:space="preserve"> saturu pilnībā atbild Latvijas Lauku tūrisma asociācija “Lauku Ceļotājs”</w:t>
      </w:r>
      <w:r w:rsidRPr="00C325EB">
        <w:rPr>
          <w:rFonts w:ascii="Open Sans" w:eastAsia="Open Sans" w:hAnsi="Open Sans" w:cs="Open Sans"/>
          <w:i/>
          <w:sz w:val="20"/>
          <w:szCs w:val="20"/>
        </w:rPr>
        <w:t>, un tā var neatspoguļot Eiropas Savienības oficiālo nostāju.</w:t>
      </w:r>
    </w:p>
    <w:p w:rsidR="008A6615" w:rsidRPr="00C325EB" w:rsidRDefault="008A6615">
      <w:pPr>
        <w:widowControl w:val="0"/>
        <w:spacing w:after="140"/>
        <w:jc w:val="both"/>
        <w:rPr>
          <w:rFonts w:ascii="Open Sans" w:eastAsia="Open Sans" w:hAnsi="Open Sans" w:cs="Open Sans"/>
          <w:sz w:val="20"/>
          <w:szCs w:val="20"/>
        </w:rPr>
      </w:pPr>
    </w:p>
    <w:p w:rsidR="008A6615" w:rsidRDefault="00194C22">
      <w:pPr>
        <w:widowControl w:val="0"/>
        <w:spacing w:after="140"/>
        <w:jc w:val="both"/>
        <w:rPr>
          <w:rFonts w:ascii="Open Sans" w:eastAsia="Open Sans" w:hAnsi="Open Sans" w:cs="Open Sans"/>
          <w:color w:val="00235D"/>
          <w:sz w:val="20"/>
          <w:szCs w:val="20"/>
        </w:rPr>
      </w:pPr>
      <w:r w:rsidRPr="00C325EB">
        <w:rPr>
          <w:rFonts w:ascii="Open Sans" w:eastAsia="Open Sans" w:hAnsi="Open Sans" w:cs="Open Sans"/>
          <w:noProof/>
          <w:color w:val="00235D"/>
          <w:sz w:val="20"/>
          <w:szCs w:val="20"/>
          <w:lang w:val="en-US"/>
        </w:rPr>
        <w:drawing>
          <wp:inline distT="114300" distB="114300" distL="114300" distR="114300" wp14:anchorId="5F69476F" wp14:editId="64E6564C">
            <wp:extent cx="5943600" cy="17907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5943600" cy="1790700"/>
                    </a:xfrm>
                    <a:prstGeom prst="rect">
                      <a:avLst/>
                    </a:prstGeom>
                    <a:ln/>
                  </pic:spPr>
                </pic:pic>
              </a:graphicData>
            </a:graphic>
          </wp:inline>
        </w:drawing>
      </w:r>
    </w:p>
    <w:p w:rsidR="008A6615" w:rsidRDefault="008A6615">
      <w:pPr>
        <w:widowControl w:val="0"/>
        <w:spacing w:line="240" w:lineRule="auto"/>
        <w:jc w:val="both"/>
        <w:rPr>
          <w:rFonts w:ascii="Open Sans" w:eastAsia="Open Sans" w:hAnsi="Open Sans" w:cs="Open Sans"/>
          <w:sz w:val="20"/>
          <w:szCs w:val="20"/>
        </w:rPr>
      </w:pPr>
    </w:p>
    <w:sectPr w:rsidR="008A66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3C95"/>
    <w:multiLevelType w:val="multilevel"/>
    <w:tmpl w:val="C5E6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125EE0"/>
    <w:multiLevelType w:val="multilevel"/>
    <w:tmpl w:val="F5567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FFC6098"/>
    <w:multiLevelType w:val="multilevel"/>
    <w:tmpl w:val="DB5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6F26F00"/>
    <w:multiLevelType w:val="multilevel"/>
    <w:tmpl w:val="2992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8A6615"/>
    <w:rsid w:val="00194C22"/>
    <w:rsid w:val="008A6615"/>
    <w:rsid w:val="00C3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32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32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itaryheritagetourism.info" TargetMode="External"/><Relationship Id="rId13" Type="http://schemas.openxmlformats.org/officeDocument/2006/relationships/hyperlink" Target="https://militaryheritagetourism.info/lv/military/sites/view/2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militaryheritagetourism.info/lv/military/sites/view/88"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militaryheritagetourism.info/lv/military/sites/view/119"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militaryheritagetourism.info/lv/military/sites/view/820" TargetMode="External"/><Relationship Id="rId5" Type="http://schemas.openxmlformats.org/officeDocument/2006/relationships/webSettings" Target="webSettings.xml"/><Relationship Id="rId15" Type="http://schemas.openxmlformats.org/officeDocument/2006/relationships/hyperlink" Target="https://militaryheritagetourism.info/lv/military/sites/view/739" TargetMode="External"/><Relationship Id="rId10" Type="http://schemas.openxmlformats.org/officeDocument/2006/relationships/hyperlink" Target="https://militaryheritagetourism.info/lv/military/sites/view/6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litaryheritagetourism.info/lv/military/sites/view/90" TargetMode="External"/><Relationship Id="rId14" Type="http://schemas.openxmlformats.org/officeDocument/2006/relationships/hyperlink" Target="https://militaryheritagetourism.info/lv/military/sites/view/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2025-09-11T12:52:00Z</dcterms:created>
  <dcterms:modified xsi:type="dcterms:W3CDTF">2025-09-11T13:06:00Z</dcterms:modified>
</cp:coreProperties>
</file>