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B4" w:rsidRDefault="00C96150" w:rsidP="00501E14">
      <w:pPr>
        <w:jc w:val="center"/>
        <w:rPr>
          <w:b/>
          <w:bCs/>
          <w:sz w:val="28"/>
          <w:szCs w:val="28"/>
          <w:lang w:val="lv-LV"/>
        </w:rPr>
      </w:pPr>
      <w:r>
        <w:rPr>
          <w:b/>
          <w:bCs/>
          <w:sz w:val="28"/>
          <w:szCs w:val="28"/>
          <w:lang w:val="lv-LV"/>
        </w:rPr>
        <w:t>22.maijā izmantosim iespēju iepazīt purvus Tematisko dienu pasākumu ietvaros!</w:t>
      </w:r>
    </w:p>
    <w:p w:rsidR="00DD4FB4" w:rsidRPr="00501E14" w:rsidRDefault="00C96150" w:rsidP="00501E14">
      <w:pPr>
        <w:jc w:val="both"/>
        <w:rPr>
          <w:lang w:val="lv-LV"/>
        </w:rPr>
      </w:pPr>
      <w:r>
        <w:rPr>
          <w:lang w:val="lv-LV"/>
        </w:rPr>
        <w:t>Sadarbojoties Ludzas, Ciblas, Zilupes un Kārsavas tūrisma speciālist</w:t>
      </w:r>
      <w:r w:rsidR="00430236">
        <w:rPr>
          <w:lang w:val="lv-LV"/>
        </w:rPr>
        <w:t xml:space="preserve">iem ar purvu pazinējiem, esi aicināts </w:t>
      </w:r>
      <w:r>
        <w:rPr>
          <w:lang w:val="lv-LV"/>
        </w:rPr>
        <w:t xml:space="preserve">iepazīt purvus Ludzas un Ciblas novadu pierobežā. Programmu atradīsi </w:t>
      </w:r>
      <w:hyperlink r:id="rId6" w:history="1">
        <w:r>
          <w:rPr>
            <w:rStyle w:val="Hipersaite"/>
            <w:lang w:val="lv-LV"/>
          </w:rPr>
          <w:t>www.visitludza.lv</w:t>
        </w:r>
      </w:hyperlink>
      <w:r>
        <w:rPr>
          <w:lang w:val="lv-LV"/>
        </w:rPr>
        <w:t xml:space="preserve"> !</w:t>
      </w:r>
    </w:p>
    <w:p w:rsidR="00DD4FB4" w:rsidRDefault="00C96150" w:rsidP="00856E98">
      <w:pPr>
        <w:ind w:firstLine="720"/>
        <w:jc w:val="both"/>
        <w:rPr>
          <w:lang w:val="lv-LV"/>
        </w:rPr>
      </w:pPr>
      <w:r>
        <w:rPr>
          <w:lang w:val="lv-LV"/>
        </w:rPr>
        <w:t xml:space="preserve">Kopā ar </w:t>
      </w:r>
      <w:r w:rsidRPr="00430236">
        <w:rPr>
          <w:b/>
          <w:lang w:val="lv-LV"/>
        </w:rPr>
        <w:t>purvu biotopu eksperti Renāti Kaupužu</w:t>
      </w:r>
      <w:r>
        <w:rPr>
          <w:lang w:val="lv-LV"/>
        </w:rPr>
        <w:t xml:space="preserve"> varēs doties </w:t>
      </w:r>
      <w:r w:rsidRPr="00430236">
        <w:rPr>
          <w:b/>
          <w:lang w:val="lv-LV"/>
        </w:rPr>
        <w:t>izzinošā gājienā pa Klešniku purvu</w:t>
      </w:r>
      <w:r>
        <w:rPr>
          <w:lang w:val="lv-LV"/>
        </w:rPr>
        <w:t xml:space="preserve"> un iepazīt augsto un pārejas purvu, mācīties atpazīt augus purvā, aplūkot purvainus mežus un purva ezeru. Būs stāsti, uzdevumi un lieliska iespēja izpētīt purva dzīvi! Varbūt palaimēsies ieraudzīt un pavērot putnus, kas mīt purvā un ezerā. Azartiskais gājiens ģimenēm ar bērniem varētu b</w:t>
      </w:r>
      <w:r w:rsidR="00430236">
        <w:rPr>
          <w:lang w:val="lv-LV"/>
        </w:rPr>
        <w:t xml:space="preserve">ūt īpaši aizraujošs. </w:t>
      </w:r>
      <w:r w:rsidR="005630D6">
        <w:rPr>
          <w:lang w:val="lv-LV"/>
        </w:rPr>
        <w:t xml:space="preserve">Lai pārgājiens nesagādā vilšanos un slapjas kājas, aicinām izvēlēties piemērotus apavus – gumijas zābakus vai trekinga apavus ar ūdensdrošu membrānu. </w:t>
      </w:r>
      <w:r w:rsidR="00430236">
        <w:rPr>
          <w:lang w:val="lv-LV"/>
        </w:rPr>
        <w:t>Pēc</w:t>
      </w:r>
      <w:r>
        <w:rPr>
          <w:lang w:val="lv-LV"/>
        </w:rPr>
        <w:t xml:space="preserve"> pārgājiena aicinājums apskatīt Līdumnieku darba un atpūtas centra namā purva tematikas izstādes un darbus.</w:t>
      </w:r>
    </w:p>
    <w:p w:rsidR="00DD4FB4" w:rsidRPr="00501E14" w:rsidRDefault="00C96150" w:rsidP="00856E98">
      <w:pPr>
        <w:ind w:firstLine="720"/>
        <w:jc w:val="both"/>
        <w:rPr>
          <w:lang w:val="lv-LV"/>
        </w:rPr>
      </w:pPr>
      <w:r w:rsidRPr="005630D6">
        <w:rPr>
          <w:b/>
          <w:lang w:val="lv-LV"/>
        </w:rPr>
        <w:t>Turpat Klešniku purvā</w:t>
      </w:r>
      <w:r>
        <w:rPr>
          <w:lang w:val="lv-LV"/>
        </w:rPr>
        <w:t xml:space="preserve"> uz citu pusi </w:t>
      </w:r>
      <w:r w:rsidRPr="005630D6">
        <w:rPr>
          <w:b/>
          <w:lang w:val="lv-LV"/>
        </w:rPr>
        <w:t>aicinās doties Kristaps Kiziks ar purva kurpēm</w:t>
      </w:r>
      <w:r>
        <w:rPr>
          <w:lang w:val="lv-LV"/>
        </w:rPr>
        <w:t xml:space="preserve">. </w:t>
      </w:r>
      <w:r w:rsidRPr="005630D6">
        <w:rPr>
          <w:b/>
          <w:lang w:val="lv-LV"/>
        </w:rPr>
        <w:t>Purvu bridēji</w:t>
      </w:r>
      <w:r>
        <w:rPr>
          <w:lang w:val="lv-LV"/>
        </w:rPr>
        <w:t xml:space="preserve"> palīdzēs atklāt purvu noslēpumus un purva kurpes ļaus nokļūt tur, kur citādi būtu neiespējami. Šī būs lieliska iespēja uzzināt, ar ko atšķiras austrumu purvi, kādi izskatās akači un slīkšņas, vai šeit var sastapt kukaiņēdāju augus, vai šūpojas sūnu paklājs, vai purvs sevī iesūc </w:t>
      </w:r>
      <w:r w:rsidR="00856E98">
        <w:rPr>
          <w:lang w:val="lv-LV"/>
        </w:rPr>
        <w:t xml:space="preserve">un vai tev no kaut kā jābaidās. </w:t>
      </w:r>
      <w:r>
        <w:rPr>
          <w:lang w:val="lv-LV"/>
        </w:rPr>
        <w:t xml:space="preserve">Pārgājiens ar purva kurpēm paredzēts aktīviem dalībniekiem, kuriem patīk gari pārgājieni un izaicinājumi, tādēļ jābūt labā fiziskā formā un ieteicamais dalībnieku vecums ir 15-55 gadi. Dodoties pārgājienā kājās jāvelk zābaki vai puszābaki, lai pret potīti varētu stiprināt purva kurpes. </w:t>
      </w:r>
      <w:r>
        <w:rPr>
          <w:rStyle w:val="a0"/>
          <w:lang w:val="lv-LV"/>
        </w:rPr>
        <w:t>Rekomendējam gumijas zābakus vai trekinga zābakus ar ūdensdrošu membrānu.</w:t>
      </w:r>
    </w:p>
    <w:p w:rsidR="00DD4FB4" w:rsidRDefault="00C96150" w:rsidP="00856E98">
      <w:pPr>
        <w:ind w:firstLine="720"/>
        <w:jc w:val="both"/>
        <w:rPr>
          <w:lang w:val="lv-LV"/>
        </w:rPr>
      </w:pPr>
      <w:r>
        <w:rPr>
          <w:lang w:val="lv-LV"/>
        </w:rPr>
        <w:t xml:space="preserve">Vai zini, kas ir </w:t>
      </w:r>
      <w:r w:rsidRPr="00856E98">
        <w:rPr>
          <w:lang w:val="lv-LV"/>
        </w:rPr>
        <w:t>kūdras purvs</w:t>
      </w:r>
      <w:r>
        <w:rPr>
          <w:lang w:val="lv-LV"/>
        </w:rPr>
        <w:t xml:space="preserve"> un kā  iegūst kūdru un kur to  izmanto? Ja ne</w:t>
      </w:r>
      <w:r w:rsidR="00856E98">
        <w:rPr>
          <w:lang w:val="lv-LV"/>
        </w:rPr>
        <w:t>, varēs to ieraudzīt un uzzināt</w:t>
      </w:r>
      <w:r>
        <w:rPr>
          <w:lang w:val="lv-LV"/>
        </w:rPr>
        <w:t xml:space="preserve"> </w:t>
      </w:r>
      <w:r w:rsidRPr="00856E98">
        <w:rPr>
          <w:b/>
          <w:lang w:val="lv-LV"/>
        </w:rPr>
        <w:t>kūdras purvā ar Valēriju Kozlovu</w:t>
      </w:r>
      <w:r>
        <w:rPr>
          <w:lang w:val="lv-LV"/>
        </w:rPr>
        <w:t xml:space="preserve"> Zilupes tuvumā. </w:t>
      </w:r>
    </w:p>
    <w:p w:rsidR="00DD4FB4" w:rsidRPr="00501E14" w:rsidRDefault="00C96150" w:rsidP="00856E98">
      <w:pPr>
        <w:ind w:firstLine="720"/>
        <w:jc w:val="both"/>
        <w:rPr>
          <w:lang w:val="lv-LV"/>
        </w:rPr>
      </w:pPr>
      <w:r>
        <w:rPr>
          <w:rStyle w:val="a0"/>
          <w:lang w:val="lv-LV"/>
        </w:rPr>
        <w:t xml:space="preserve">Darbīgiem cilvēkiem, bērniem noteikti patiks meistarklase bērza tāšu rokassprādzes izgatavošanā ar Juriju </w:t>
      </w:r>
      <w:r w:rsidR="00856E98">
        <w:rPr>
          <w:rStyle w:val="a0"/>
          <w:lang w:val="lv-LV"/>
        </w:rPr>
        <w:t>Ivanovu apskates  saimniecībā “</w:t>
      </w:r>
      <w:r>
        <w:rPr>
          <w:rStyle w:val="a0"/>
          <w:lang w:val="lv-LV"/>
        </w:rPr>
        <w:t>Bites” Zilupes pievārtē. Saimniece  Ilga aicinās La</w:t>
      </w:r>
      <w:r w:rsidR="00856E98">
        <w:rPr>
          <w:rStyle w:val="a0"/>
          <w:lang w:val="lv-LV"/>
        </w:rPr>
        <w:t>tvijas apceļotāju  Sirdskoka at</w:t>
      </w:r>
      <w:r>
        <w:rPr>
          <w:rStyle w:val="a0"/>
          <w:lang w:val="lv-LV"/>
        </w:rPr>
        <w:t>klāšanas pasākumā, arī uz Imanta Ziedoņa Baltās pasakas koplasīšanu un dzejnieka “Dzīves atziņu pieturas”</w:t>
      </w:r>
      <w:r w:rsidR="00856E98">
        <w:rPr>
          <w:rStyle w:val="a0"/>
          <w:lang w:val="lv-LV"/>
        </w:rPr>
        <w:t xml:space="preserve"> </w:t>
      </w:r>
      <w:r>
        <w:rPr>
          <w:rStyle w:val="a0"/>
          <w:lang w:val="lv-LV"/>
        </w:rPr>
        <w:t>krājumu papildināšanu. Lūgums paņemt ap 60</w:t>
      </w:r>
      <w:r w:rsidR="00856E98">
        <w:rPr>
          <w:rStyle w:val="a0"/>
          <w:lang w:val="lv-LV"/>
        </w:rPr>
        <w:t xml:space="preserve"> </w:t>
      </w:r>
      <w:r>
        <w:rPr>
          <w:rStyle w:val="a0"/>
          <w:lang w:val="lv-LV"/>
        </w:rPr>
        <w:t>cm garu tautisku lentīti, labu noskaņojumu, gādāt pašiem par paliktni ērtai sēdēšanai pļavā.</w:t>
      </w:r>
      <w:r w:rsidR="00856E98">
        <w:rPr>
          <w:rStyle w:val="a0"/>
          <w:lang w:val="lv-LV"/>
        </w:rPr>
        <w:t xml:space="preserve"> </w:t>
      </w:r>
      <w:r>
        <w:rPr>
          <w:rStyle w:val="a0"/>
          <w:b/>
          <w:lang w:val="lv-LV"/>
        </w:rPr>
        <w:t>Rūpējoties par ciemiņu drošību, lūgums</w:t>
      </w:r>
      <w:r>
        <w:rPr>
          <w:rStyle w:val="a0"/>
          <w:lang w:val="lv-LV"/>
        </w:rPr>
        <w:t xml:space="preserve"> </w:t>
      </w:r>
      <w:r>
        <w:rPr>
          <w:rStyle w:val="a0"/>
          <w:b/>
          <w:lang w:val="lv-LV"/>
        </w:rPr>
        <w:t>ciemošanās laikus iepriekš rezervēt.</w:t>
      </w:r>
    </w:p>
    <w:p w:rsidR="00DD4FB4" w:rsidRPr="00501E14" w:rsidRDefault="00C96150" w:rsidP="00501E14">
      <w:pPr>
        <w:jc w:val="both"/>
        <w:rPr>
          <w:lang w:val="lv-LV"/>
        </w:rPr>
      </w:pPr>
      <w:r>
        <w:rPr>
          <w:rStyle w:val="Izteiksmgs"/>
          <w:lang w:val="lv-LV"/>
        </w:rPr>
        <w:t xml:space="preserve">!!! Pārgājiena dalībniekiem obligāta pieteikšanās pasākumiem līdz 18.maijam </w:t>
      </w:r>
      <w:r>
        <w:rPr>
          <w:rStyle w:val="Izteiksmgs"/>
          <w:b w:val="0"/>
          <w:bCs w:val="0"/>
          <w:lang w:val="lv-LV"/>
        </w:rPr>
        <w:t>rakstot uz epastu:</w:t>
      </w:r>
      <w:r>
        <w:rPr>
          <w:rStyle w:val="Izteiksmgs"/>
          <w:lang w:val="lv-LV"/>
        </w:rPr>
        <w:t xml:space="preserve"> </w:t>
      </w:r>
      <w:hyperlink r:id="rId7" w:history="1">
        <w:r>
          <w:rPr>
            <w:rStyle w:val="Hipersaite"/>
            <w:b/>
            <w:bCs/>
            <w:lang w:val="lv-LV"/>
          </w:rPr>
          <w:t>tic@ludza.lv</w:t>
        </w:r>
      </w:hyperlink>
      <w:r>
        <w:rPr>
          <w:rStyle w:val="Izteiksmgs"/>
          <w:b w:val="0"/>
          <w:bCs w:val="0"/>
          <w:lang w:val="lv-LV"/>
        </w:rPr>
        <w:t xml:space="preserve"> vai īsziņā uz telefona numuru 29467925 un norādot  uzvārdus un kontaktus.</w:t>
      </w:r>
    </w:p>
    <w:p w:rsidR="00DD4FB4" w:rsidRPr="00856E98" w:rsidRDefault="00856E98" w:rsidP="00501E14">
      <w:pPr>
        <w:jc w:val="both"/>
        <w:rPr>
          <w:b/>
          <w:bCs/>
          <w:lang w:val="lv-LV"/>
        </w:rPr>
      </w:pPr>
      <w:r>
        <w:rPr>
          <w:rStyle w:val="Izteiksmgs"/>
          <w:lang w:val="lv-LV"/>
        </w:rPr>
        <w:t>!!! Atgādinām, ka Purva dienu dalībniekiem</w:t>
      </w:r>
      <w:r w:rsidR="00C96150">
        <w:rPr>
          <w:rStyle w:val="Izteiksmgs"/>
          <w:lang w:val="lv-LV"/>
        </w:rPr>
        <w:t xml:space="preserve"> jābūt pierobežas terminētajām caurlaidēm, kas atļauj uzturēšanos robežas tuvumā</w:t>
      </w:r>
      <w:r w:rsidR="00C96150">
        <w:rPr>
          <w:rStyle w:val="Izteiksmgs"/>
          <w:b w:val="0"/>
          <w:bCs w:val="0"/>
          <w:i/>
          <w:iCs/>
          <w:lang w:val="lv-LV"/>
        </w:rPr>
        <w:t xml:space="preserve">. </w:t>
      </w:r>
      <w:r w:rsidR="00C96150">
        <w:rPr>
          <w:rStyle w:val="Izteiksmgs"/>
          <w:b w:val="0"/>
          <w:bCs w:val="0"/>
          <w:i/>
          <w:iCs/>
        </w:rPr>
        <w:t>To var pieteikt portālā www.latvija.lv, tās izgatavošana aizņems 3 darba dienas.</w:t>
      </w:r>
    </w:p>
    <w:p w:rsidR="00DD4FB4" w:rsidRDefault="00C96150" w:rsidP="00501E14">
      <w:pPr>
        <w:jc w:val="both"/>
      </w:pPr>
      <w:r>
        <w:rPr>
          <w:rStyle w:val="Izteiksmgs"/>
        </w:rPr>
        <w:t>!!! Atgādin</w:t>
      </w:r>
      <w:r w:rsidR="00856E98">
        <w:rPr>
          <w:rStyle w:val="Izteiksmgs"/>
        </w:rPr>
        <w:t>ām, ka izglītojošajos pasākumos</w:t>
      </w:r>
      <w:r>
        <w:rPr>
          <w:rStyle w:val="Izteiksmgs"/>
        </w:rPr>
        <w:t xml:space="preserve"> līdzi jābūt personu apliecinošam </w:t>
      </w:r>
      <w:r>
        <w:rPr>
          <w:rStyle w:val="Izteiksmgs"/>
          <w:b w:val="0"/>
          <w:bCs w:val="0"/>
        </w:rPr>
        <w:t>dokumentam (pasei vai ID).</w:t>
      </w:r>
    </w:p>
    <w:p w:rsidR="00DD4FB4" w:rsidRDefault="00C96150" w:rsidP="00501E14">
      <w:pPr>
        <w:spacing w:after="0" w:line="240" w:lineRule="auto"/>
        <w:jc w:val="both"/>
      </w:pPr>
      <w:r>
        <w:rPr>
          <w:b/>
          <w:bCs/>
          <w:i/>
          <w:iCs/>
          <w:lang w:val="lv-LV"/>
        </w:rPr>
        <w:t>Svarīgi:</w:t>
      </w:r>
      <w:r>
        <w:rPr>
          <w:i/>
          <w:iCs/>
          <w:sz w:val="20"/>
          <w:szCs w:val="20"/>
          <w:lang w:val="lv-LV"/>
        </w:rPr>
        <w:t xml:space="preserve"> Ievērosim drošību, distanci, tīrību un aicinām katru rīkoties atbildīgi, ievērojot šī</w:t>
      </w:r>
      <w:r w:rsidR="00856E98">
        <w:rPr>
          <w:i/>
          <w:iCs/>
          <w:sz w:val="20"/>
          <w:szCs w:val="20"/>
          <w:lang w:val="lv-LV"/>
        </w:rPr>
        <w:t xml:space="preserve"> </w:t>
      </w:r>
      <w:r>
        <w:rPr>
          <w:i/>
          <w:iCs/>
          <w:sz w:val="20"/>
          <w:szCs w:val="20"/>
          <w:lang w:val="lv-LV"/>
        </w:rPr>
        <w:t>brīža noteikumus:</w:t>
      </w:r>
    </w:p>
    <w:p w:rsidR="00DD4FB4" w:rsidRDefault="00C96150" w:rsidP="00501E14">
      <w:pPr>
        <w:spacing w:after="0" w:line="240" w:lineRule="auto"/>
        <w:jc w:val="both"/>
        <w:rPr>
          <w:i/>
          <w:iCs/>
          <w:sz w:val="20"/>
          <w:szCs w:val="20"/>
          <w:lang w:val="lv-LV"/>
        </w:rPr>
      </w:pPr>
      <w:r>
        <w:rPr>
          <w:i/>
          <w:iCs/>
          <w:sz w:val="20"/>
          <w:szCs w:val="20"/>
          <w:lang w:val="lv-LV"/>
        </w:rPr>
        <w:t>– Norises teritorijā nedrīkst atrasties personas, kurām noteikta pašizolācija, mājas karantīna vai izolācija vai kurām ir elpceļu infekcijas slimības pazīmes.</w:t>
      </w:r>
    </w:p>
    <w:p w:rsidR="00DD4FB4" w:rsidRDefault="00C96150" w:rsidP="00501E14">
      <w:pPr>
        <w:spacing w:after="0" w:line="240" w:lineRule="auto"/>
        <w:jc w:val="both"/>
        <w:rPr>
          <w:i/>
          <w:iCs/>
          <w:sz w:val="20"/>
          <w:szCs w:val="20"/>
          <w:lang w:val="lv-LV"/>
        </w:rPr>
      </w:pPr>
      <w:r>
        <w:rPr>
          <w:i/>
          <w:iCs/>
          <w:sz w:val="20"/>
          <w:szCs w:val="20"/>
          <w:lang w:val="lv-LV"/>
        </w:rPr>
        <w:t>– Vietās, kur iespējama drūzmēšanās, starp mājsaimniecībām jāievēro divu metru fizisku distanci.</w:t>
      </w:r>
    </w:p>
    <w:p w:rsidR="00DD4FB4" w:rsidRDefault="00C96150" w:rsidP="00501E14">
      <w:pPr>
        <w:spacing w:after="0" w:line="240" w:lineRule="auto"/>
        <w:jc w:val="both"/>
        <w:rPr>
          <w:i/>
          <w:iCs/>
          <w:sz w:val="20"/>
          <w:szCs w:val="20"/>
          <w:lang w:val="lv-LV"/>
        </w:rPr>
      </w:pPr>
      <w:r>
        <w:rPr>
          <w:i/>
          <w:iCs/>
          <w:sz w:val="20"/>
          <w:szCs w:val="20"/>
          <w:lang w:val="lv-LV"/>
        </w:rPr>
        <w:t>– Personai ir pienākums nodrošināt sev mutes un deguna aizsegu.</w:t>
      </w:r>
    </w:p>
    <w:p w:rsidR="00DD4FB4" w:rsidRDefault="00DD4FB4" w:rsidP="00501E14">
      <w:pPr>
        <w:spacing w:after="0" w:line="240" w:lineRule="auto"/>
        <w:jc w:val="both"/>
        <w:rPr>
          <w:i/>
          <w:iCs/>
          <w:sz w:val="20"/>
          <w:szCs w:val="20"/>
          <w:lang w:val="lv-LV"/>
        </w:rPr>
      </w:pPr>
    </w:p>
    <w:p w:rsidR="00DD4FB4" w:rsidRDefault="00DD4FB4" w:rsidP="00501E14">
      <w:pPr>
        <w:spacing w:after="0" w:line="240" w:lineRule="auto"/>
        <w:jc w:val="both"/>
        <w:rPr>
          <w:i/>
          <w:iCs/>
          <w:sz w:val="20"/>
          <w:szCs w:val="20"/>
          <w:lang w:val="lv-LV"/>
        </w:rPr>
      </w:pPr>
    </w:p>
    <w:p w:rsidR="00DD4FB4" w:rsidRDefault="00DD4FB4">
      <w:pPr>
        <w:spacing w:after="0" w:line="240" w:lineRule="auto"/>
        <w:rPr>
          <w:i/>
          <w:iCs/>
          <w:sz w:val="20"/>
          <w:szCs w:val="20"/>
          <w:lang w:val="lv-LV"/>
        </w:rPr>
      </w:pPr>
    </w:p>
    <w:p w:rsidR="00EA3DBE" w:rsidRDefault="00EA3DBE">
      <w:pPr>
        <w:suppressAutoHyphens w:val="0"/>
        <w:rPr>
          <w:b/>
          <w:bCs/>
          <w:i/>
          <w:iCs/>
          <w:sz w:val="24"/>
          <w:szCs w:val="24"/>
          <w:lang w:val="lv-LV"/>
        </w:rPr>
      </w:pPr>
      <w:r>
        <w:rPr>
          <w:b/>
          <w:bCs/>
          <w:i/>
          <w:iCs/>
          <w:sz w:val="24"/>
          <w:szCs w:val="24"/>
          <w:lang w:val="lv-LV"/>
        </w:rPr>
        <w:br w:type="page"/>
      </w:r>
    </w:p>
    <w:p w:rsidR="00501E14" w:rsidRDefault="00C96150" w:rsidP="00501E14">
      <w:pPr>
        <w:spacing w:after="0" w:line="240" w:lineRule="auto"/>
        <w:jc w:val="center"/>
        <w:rPr>
          <w:b/>
          <w:bCs/>
          <w:i/>
          <w:iCs/>
          <w:sz w:val="24"/>
          <w:szCs w:val="24"/>
          <w:lang w:val="lv-LV"/>
        </w:rPr>
      </w:pPr>
      <w:r>
        <w:rPr>
          <w:b/>
          <w:bCs/>
          <w:i/>
          <w:iCs/>
          <w:sz w:val="24"/>
          <w:szCs w:val="24"/>
          <w:lang w:val="lv-LV"/>
        </w:rPr>
        <w:lastRenderedPageBreak/>
        <w:t>Purva diena 22.maijs 2021.</w:t>
      </w:r>
    </w:p>
    <w:p w:rsidR="00DD4FB4" w:rsidRDefault="00C96150" w:rsidP="00501E14">
      <w:pPr>
        <w:spacing w:after="0" w:line="240" w:lineRule="auto"/>
        <w:jc w:val="center"/>
        <w:rPr>
          <w:b/>
          <w:bCs/>
          <w:i/>
          <w:iCs/>
          <w:sz w:val="24"/>
          <w:szCs w:val="24"/>
          <w:lang w:val="lv-LV"/>
        </w:rPr>
      </w:pPr>
      <w:r>
        <w:rPr>
          <w:b/>
          <w:bCs/>
          <w:i/>
          <w:iCs/>
          <w:sz w:val="24"/>
          <w:szCs w:val="24"/>
          <w:lang w:val="lv-LV"/>
        </w:rPr>
        <w:t>Programma.</w:t>
      </w:r>
    </w:p>
    <w:p w:rsidR="00DD4FB4" w:rsidRDefault="00DD4FB4">
      <w:pPr>
        <w:spacing w:after="0" w:line="240" w:lineRule="auto"/>
        <w:rPr>
          <w:i/>
          <w:iCs/>
          <w:sz w:val="20"/>
          <w:szCs w:val="20"/>
          <w:lang w:val="lv-LV"/>
        </w:rPr>
      </w:pPr>
    </w:p>
    <w:p w:rsidR="00DD4FB4" w:rsidRDefault="00C96150">
      <w:r>
        <w:rPr>
          <w:rStyle w:val="Izteiksmgs"/>
          <w:lang w:val="lv-LV"/>
        </w:rPr>
        <w:t>!!! Atgādinām</w:t>
      </w:r>
      <w:r w:rsidR="00856E98">
        <w:rPr>
          <w:rStyle w:val="Izteiksmgs"/>
          <w:lang w:val="lv-LV"/>
        </w:rPr>
        <w:t>, ka  Purva dienu dalībniekiem</w:t>
      </w:r>
      <w:r>
        <w:rPr>
          <w:rStyle w:val="Izteiksmgs"/>
          <w:lang w:val="lv-LV"/>
        </w:rPr>
        <w:t xml:space="preserve"> jābūt pierobežas terminētajām caurlaidēm, kas atļauj uzturēšanos robežas tuvumā, un personas pasei vai ID</w:t>
      </w:r>
      <w:r>
        <w:rPr>
          <w:rStyle w:val="Izteiksmgs"/>
          <w:b w:val="0"/>
          <w:bCs w:val="0"/>
          <w:i/>
          <w:iCs/>
          <w:lang w:val="lv-LV"/>
        </w:rPr>
        <w:t xml:space="preserve">. </w:t>
      </w:r>
      <w:r>
        <w:rPr>
          <w:rStyle w:val="Izteiksmgs"/>
          <w:b w:val="0"/>
          <w:bCs w:val="0"/>
          <w:i/>
          <w:iCs/>
        </w:rPr>
        <w:t>To  var pieteikt portālā www. latvija.lv, tās izgatavošana aizņems 3 darba dienas.</w:t>
      </w:r>
    </w:p>
    <w:p w:rsidR="00DD4FB4" w:rsidRDefault="00DD4FB4">
      <w:pPr>
        <w:spacing w:after="0" w:line="240" w:lineRule="auto"/>
        <w:rPr>
          <w:i/>
          <w:iCs/>
          <w:sz w:val="20"/>
          <w:szCs w:val="20"/>
          <w:lang w:val="lv-LV"/>
        </w:rPr>
      </w:pPr>
    </w:p>
    <w:tbl>
      <w:tblPr>
        <w:tblW w:w="9640" w:type="dxa"/>
        <w:tblInd w:w="-431" w:type="dxa"/>
        <w:tblCellMar>
          <w:left w:w="10" w:type="dxa"/>
          <w:right w:w="10" w:type="dxa"/>
        </w:tblCellMar>
        <w:tblLook w:val="0000" w:firstRow="0" w:lastRow="0" w:firstColumn="0" w:lastColumn="0" w:noHBand="0" w:noVBand="0"/>
      </w:tblPr>
      <w:tblGrid>
        <w:gridCol w:w="1417"/>
        <w:gridCol w:w="6097"/>
        <w:gridCol w:w="2126"/>
      </w:tblGrid>
      <w:tr w:rsidR="00856E98" w:rsidRPr="00856E98" w:rsidTr="0084786D">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Pr="00856E98" w:rsidRDefault="00856E98" w:rsidP="00856E98">
            <w:pPr>
              <w:spacing w:after="0"/>
              <w:jc w:val="center"/>
              <w:rPr>
                <w:rFonts w:eastAsia="Times New Roman" w:cs="Calibri"/>
                <w:b/>
                <w:color w:val="333333"/>
                <w:sz w:val="24"/>
                <w:szCs w:val="24"/>
                <w:shd w:val="clear" w:color="auto" w:fill="FFFFFF"/>
              </w:rPr>
            </w:pPr>
            <w:r w:rsidRPr="00856E98">
              <w:rPr>
                <w:rFonts w:eastAsia="Times New Roman" w:cs="Calibri"/>
                <w:b/>
                <w:color w:val="333333"/>
                <w:sz w:val="24"/>
                <w:szCs w:val="24"/>
                <w:shd w:val="clear" w:color="auto" w:fill="FFFFFF"/>
              </w:rPr>
              <w:t>Purva diena</w:t>
            </w:r>
          </w:p>
        </w:tc>
      </w:tr>
      <w:tr w:rsidR="00856E98" w:rsidTr="0084786D">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Default="00856E98">
            <w:pPr>
              <w:spacing w:after="0"/>
              <w:rPr>
                <w:rFonts w:eastAsia="Times New Roman" w:cs="Calibri"/>
                <w:color w:val="333333"/>
                <w:shd w:val="clear" w:color="auto" w:fill="FFFFFF"/>
              </w:rPr>
            </w:pPr>
            <w:r>
              <w:rPr>
                <w:rFonts w:eastAsia="Times New Roman" w:cs="Calibri"/>
                <w:color w:val="333333"/>
                <w:shd w:val="clear" w:color="auto" w:fill="FFFFFF"/>
              </w:rPr>
              <w:t>10.00</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86D" w:rsidRPr="0084786D" w:rsidRDefault="00856E98">
            <w:pPr>
              <w:spacing w:after="0"/>
              <w:rPr>
                <w:rFonts w:eastAsia="Times New Roman" w:cs="Calibri"/>
                <w:color w:val="333333"/>
                <w:sz w:val="24"/>
                <w:shd w:val="clear" w:color="auto" w:fill="FFFFFF"/>
              </w:rPr>
            </w:pPr>
            <w:r w:rsidRPr="0084786D">
              <w:rPr>
                <w:rFonts w:eastAsia="Times New Roman" w:cs="Calibri"/>
                <w:b/>
                <w:color w:val="333333"/>
                <w:sz w:val="24"/>
                <w:shd w:val="clear" w:color="auto" w:fill="FFFFFF"/>
              </w:rPr>
              <w:t>Briģu kūdras purva organizētā eksursija.</w:t>
            </w:r>
            <w:r w:rsidRPr="0084786D">
              <w:rPr>
                <w:rFonts w:eastAsia="Times New Roman" w:cs="Calibri"/>
                <w:color w:val="333333"/>
                <w:sz w:val="24"/>
                <w:shd w:val="clear" w:color="auto" w:fill="FFFFFF"/>
              </w:rPr>
              <w:t xml:space="preserve"> </w:t>
            </w:r>
          </w:p>
          <w:p w:rsidR="0084786D" w:rsidRDefault="00856E98">
            <w:pPr>
              <w:spacing w:after="0"/>
              <w:rPr>
                <w:rFonts w:eastAsia="Times New Roman" w:cs="Calibri"/>
                <w:color w:val="333333"/>
                <w:shd w:val="clear" w:color="auto" w:fill="FFFFFF"/>
              </w:rPr>
            </w:pPr>
            <w:r>
              <w:rPr>
                <w:rFonts w:eastAsia="Times New Roman" w:cs="Calibri"/>
                <w:color w:val="333333"/>
                <w:shd w:val="clear" w:color="auto" w:fill="FFFFFF"/>
              </w:rPr>
              <w:t>Pulc</w:t>
            </w:r>
            <w:r w:rsidR="0084786D">
              <w:rPr>
                <w:rFonts w:eastAsia="Times New Roman" w:cs="Calibri"/>
                <w:color w:val="333333"/>
                <w:shd w:val="clear" w:color="auto" w:fill="FFFFFF"/>
              </w:rPr>
              <w:t>ēšanās pie uzņēmuma ofisa mājas.</w:t>
            </w:r>
          </w:p>
          <w:p w:rsidR="00856E98" w:rsidRDefault="0084786D">
            <w:pPr>
              <w:spacing w:after="0"/>
              <w:rPr>
                <w:rFonts w:eastAsia="Times New Roman" w:cs="Calibri"/>
                <w:color w:val="333333"/>
                <w:shd w:val="clear" w:color="auto" w:fill="FFFFFF"/>
              </w:rPr>
            </w:pPr>
            <w:r>
              <w:rPr>
                <w:rFonts w:eastAsia="Times New Roman" w:cs="Calibri"/>
                <w:color w:val="333333"/>
                <w:shd w:val="clear" w:color="auto" w:fill="FFFFFF"/>
              </w:rPr>
              <w:t>A</w:t>
            </w:r>
            <w:r w:rsidR="00856E98">
              <w:rPr>
                <w:rFonts w:eastAsia="Times New Roman" w:cs="Calibri"/>
                <w:color w:val="333333"/>
                <w:shd w:val="clear" w:color="auto" w:fill="FFFFFF"/>
              </w:rPr>
              <w:t>drese:</w:t>
            </w:r>
            <w:r>
              <w:rPr>
                <w:rFonts w:eastAsia="Times New Roman" w:cs="Calibri"/>
                <w:color w:val="333333"/>
                <w:shd w:val="clear" w:color="auto" w:fill="FFFFFF"/>
              </w:rPr>
              <w:t xml:space="preserve"> </w:t>
            </w:r>
            <w:r w:rsidR="00856E98">
              <w:rPr>
                <w:rFonts w:eastAsia="Times New Roman" w:cs="Calibri"/>
                <w:color w:val="333333"/>
                <w:shd w:val="clear" w:color="auto" w:fill="FFFFFF"/>
              </w:rPr>
              <w:t xml:space="preserve">Noviki, Senčati, Briģu pagasts, Ludzas novads. </w:t>
            </w:r>
          </w:p>
          <w:p w:rsidR="00856E98" w:rsidRDefault="00856E98">
            <w:pPr>
              <w:spacing w:after="0"/>
            </w:pPr>
            <w:r>
              <w:rPr>
                <w:rFonts w:eastAsia="Times New Roman" w:cs="Calibri"/>
                <w:color w:val="333333"/>
                <w:shd w:val="clear" w:color="auto" w:fill="FFFFFF"/>
              </w:rPr>
              <w:t xml:space="preserve">Pieteikšanās iepriekš </w:t>
            </w:r>
            <w:hyperlink r:id="rId8" w:history="1">
              <w:r>
                <w:rPr>
                  <w:rStyle w:val="Hipersaite"/>
                  <w:rFonts w:eastAsia="Times New Roman" w:cs="Calibri"/>
                  <w:shd w:val="clear" w:color="auto" w:fill="FFFFFF"/>
                </w:rPr>
                <w:t>tic@ludza.lv</w:t>
              </w:r>
            </w:hyperlink>
            <w:r>
              <w:rPr>
                <w:rFonts w:eastAsia="Times New Roman" w:cs="Calibri"/>
                <w:color w:val="333333"/>
                <w:shd w:val="clear" w:color="auto" w:fill="FFFFFF"/>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Default="00856E98">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Valērijs Kozlovs 29470922</w:t>
            </w:r>
          </w:p>
        </w:tc>
      </w:tr>
      <w:tr w:rsidR="00856E98" w:rsidTr="0084786D">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Default="00856E98">
            <w:pPr>
              <w:spacing w:after="0"/>
              <w:rPr>
                <w:rFonts w:eastAsia="Times New Roman" w:cs="Calibri"/>
                <w:color w:val="333333"/>
                <w:shd w:val="clear" w:color="auto" w:fill="FFFFFF"/>
              </w:rPr>
            </w:pPr>
            <w:r>
              <w:rPr>
                <w:rFonts w:eastAsia="Times New Roman" w:cs="Calibri"/>
                <w:color w:val="333333"/>
                <w:shd w:val="clear" w:color="auto" w:fill="FFFFFF"/>
              </w:rPr>
              <w:t>10.00</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86D" w:rsidRDefault="00856E98">
            <w:pPr>
              <w:spacing w:after="0"/>
              <w:rPr>
                <w:rFonts w:eastAsia="Times New Roman" w:cs="Calibri"/>
                <w:color w:val="333333"/>
                <w:shd w:val="clear" w:color="auto" w:fill="FFFFFF"/>
              </w:rPr>
            </w:pPr>
            <w:r w:rsidRPr="0084786D">
              <w:rPr>
                <w:rFonts w:eastAsia="Times New Roman" w:cs="Calibri"/>
                <w:b/>
                <w:color w:val="333333"/>
                <w:sz w:val="24"/>
                <w:shd w:val="clear" w:color="auto" w:fill="FFFFFF"/>
              </w:rPr>
              <w:t>Pārgājiens Klešniku purvā</w:t>
            </w:r>
            <w:r w:rsidR="0084786D">
              <w:rPr>
                <w:rFonts w:eastAsia="Times New Roman" w:cs="Calibri"/>
                <w:color w:val="333333"/>
                <w:sz w:val="24"/>
                <w:shd w:val="clear" w:color="auto" w:fill="FFFFFF"/>
              </w:rPr>
              <w:t>.</w:t>
            </w:r>
            <w:r w:rsidR="0084786D">
              <w:rPr>
                <w:rFonts w:eastAsia="Times New Roman" w:cs="Calibri"/>
                <w:color w:val="333333"/>
                <w:shd w:val="clear" w:color="auto" w:fill="FFFFFF"/>
              </w:rPr>
              <w:t xml:space="preserve">  </w:t>
            </w:r>
          </w:p>
          <w:p w:rsidR="0084786D" w:rsidRDefault="0084786D">
            <w:pPr>
              <w:spacing w:after="0"/>
              <w:rPr>
                <w:rFonts w:eastAsia="Times New Roman" w:cs="Calibri"/>
                <w:color w:val="333333"/>
                <w:shd w:val="clear" w:color="auto" w:fill="FFFFFF"/>
              </w:rPr>
            </w:pPr>
            <w:r>
              <w:rPr>
                <w:rFonts w:eastAsia="Times New Roman" w:cs="Calibri"/>
                <w:color w:val="333333"/>
                <w:shd w:val="clear" w:color="auto" w:fill="FFFFFF"/>
              </w:rPr>
              <w:t>P</w:t>
            </w:r>
            <w:r w:rsidR="00856E98">
              <w:rPr>
                <w:rFonts w:eastAsia="Times New Roman" w:cs="Calibri"/>
                <w:color w:val="333333"/>
                <w:shd w:val="clear" w:color="auto" w:fill="FFFFFF"/>
              </w:rPr>
              <w:t>urva biotopu iepazīšana un putnu vēroš</w:t>
            </w:r>
            <w:r>
              <w:rPr>
                <w:rFonts w:eastAsia="Times New Roman" w:cs="Calibri"/>
                <w:color w:val="333333"/>
                <w:shd w:val="clear" w:color="auto" w:fill="FFFFFF"/>
              </w:rPr>
              <w:t>ana teleskopā ar Renāti Kaupužu. P</w:t>
            </w:r>
            <w:r w:rsidR="00856E98">
              <w:rPr>
                <w:rFonts w:eastAsia="Times New Roman" w:cs="Calibri"/>
                <w:color w:val="333333"/>
                <w:shd w:val="clear" w:color="auto" w:fill="FFFFFF"/>
              </w:rPr>
              <w:t>ārgājiena maršruta garums</w:t>
            </w:r>
            <w:r>
              <w:rPr>
                <w:rFonts w:eastAsia="Times New Roman" w:cs="Calibri"/>
                <w:color w:val="333333"/>
                <w:shd w:val="clear" w:color="auto" w:fill="FFFFFF"/>
              </w:rPr>
              <w:t xml:space="preserve"> ~ 2,</w:t>
            </w:r>
            <w:r w:rsidR="00856E98">
              <w:rPr>
                <w:rFonts w:eastAsia="Times New Roman" w:cs="Calibri"/>
                <w:color w:val="333333"/>
                <w:shd w:val="clear" w:color="auto" w:fill="FFFFFF"/>
              </w:rPr>
              <w:t>5</w:t>
            </w:r>
            <w:r>
              <w:rPr>
                <w:rFonts w:eastAsia="Times New Roman" w:cs="Calibri"/>
                <w:color w:val="333333"/>
                <w:shd w:val="clear" w:color="auto" w:fill="FFFFFF"/>
              </w:rPr>
              <w:t xml:space="preserve"> </w:t>
            </w:r>
            <w:r w:rsidR="00856E98">
              <w:rPr>
                <w:rFonts w:eastAsia="Times New Roman" w:cs="Calibri"/>
                <w:color w:val="333333"/>
                <w:shd w:val="clear" w:color="auto" w:fill="FFFFFF"/>
              </w:rPr>
              <w:t>km,</w:t>
            </w:r>
            <w:r>
              <w:rPr>
                <w:rFonts w:eastAsia="Times New Roman" w:cs="Calibri"/>
                <w:color w:val="333333"/>
                <w:shd w:val="clear" w:color="auto" w:fill="FFFFFF"/>
              </w:rPr>
              <w:t xml:space="preserve"> </w:t>
            </w:r>
            <w:r w:rsidR="00856E98">
              <w:rPr>
                <w:rFonts w:eastAsia="Times New Roman" w:cs="Calibri"/>
                <w:color w:val="333333"/>
                <w:shd w:val="clear" w:color="auto" w:fill="FFFFFF"/>
              </w:rPr>
              <w:t>ar atpūtu Pe</w:t>
            </w:r>
            <w:r>
              <w:rPr>
                <w:rFonts w:eastAsia="Times New Roman" w:cs="Calibri"/>
                <w:color w:val="333333"/>
                <w:shd w:val="clear" w:color="auto" w:fill="FFFFFF"/>
              </w:rPr>
              <w:t xml:space="preserve">iteļa ezera krastā. </w:t>
            </w:r>
          </w:p>
          <w:p w:rsidR="00856E98" w:rsidRDefault="0084786D">
            <w:pPr>
              <w:spacing w:after="0"/>
              <w:rPr>
                <w:rFonts w:eastAsia="Times New Roman" w:cs="Calibri"/>
                <w:b/>
                <w:i/>
                <w:color w:val="333333"/>
                <w:shd w:val="clear" w:color="auto" w:fill="FFFFFF"/>
              </w:rPr>
            </w:pPr>
            <w:r w:rsidRPr="0084786D">
              <w:rPr>
                <w:rFonts w:eastAsia="Times New Roman" w:cs="Calibri"/>
                <w:b/>
                <w:i/>
                <w:color w:val="333333"/>
                <w:shd w:val="clear" w:color="auto" w:fill="FFFFFF"/>
              </w:rPr>
              <w:t>Tikšanās</w:t>
            </w:r>
            <w:r w:rsidR="00856E98" w:rsidRPr="0084786D">
              <w:rPr>
                <w:rFonts w:eastAsia="Times New Roman" w:cs="Calibri"/>
                <w:b/>
                <w:i/>
                <w:color w:val="333333"/>
                <w:shd w:val="clear" w:color="auto" w:fill="FFFFFF"/>
              </w:rPr>
              <w:t xml:space="preserve"> </w:t>
            </w:r>
            <w:r w:rsidR="00856E98" w:rsidRPr="001016EB">
              <w:rPr>
                <w:rFonts w:eastAsia="Times New Roman" w:cs="Calibri"/>
                <w:color w:val="333333"/>
                <w:shd w:val="clear" w:color="auto" w:fill="FFFFFF"/>
              </w:rPr>
              <w:t>Petručenkos pie Krivandas robežposteņa.</w:t>
            </w:r>
            <w:r w:rsidR="00856E98" w:rsidRPr="0084786D">
              <w:rPr>
                <w:rFonts w:eastAsia="Times New Roman" w:cs="Calibri"/>
                <w:b/>
                <w:i/>
                <w:color w:val="333333"/>
                <w:shd w:val="clear" w:color="auto" w:fill="FFFFFF"/>
              </w:rPr>
              <w:t xml:space="preserve"> </w:t>
            </w:r>
          </w:p>
          <w:p w:rsidR="00264C75" w:rsidRPr="00264C75" w:rsidRDefault="00264C75">
            <w:pPr>
              <w:spacing w:after="0"/>
              <w:rPr>
                <w:rFonts w:eastAsia="Times New Roman" w:cs="Calibri"/>
                <w:color w:val="333333"/>
                <w:shd w:val="clear" w:color="auto" w:fill="FFFFFF"/>
              </w:rPr>
            </w:pPr>
            <w:r>
              <w:rPr>
                <w:rFonts w:eastAsia="Times New Roman" w:cs="Calibri"/>
                <w:b/>
                <w:i/>
                <w:color w:val="333333"/>
                <w:shd w:val="clear" w:color="auto" w:fill="FFFFFF"/>
              </w:rPr>
              <w:t xml:space="preserve">GPS koordinātes: </w:t>
            </w:r>
            <w:r w:rsidRPr="00264C75">
              <w:rPr>
                <w:rFonts w:eastAsia="Times New Roman" w:cs="Calibri"/>
                <w:color w:val="333333"/>
                <w:shd w:val="clear" w:color="auto" w:fill="FFFFFF"/>
              </w:rPr>
              <w:t>56.59036, 28.02069</w:t>
            </w:r>
          </w:p>
          <w:p w:rsidR="00856E98" w:rsidRDefault="00856E98">
            <w:pPr>
              <w:spacing w:after="0"/>
            </w:pPr>
            <w:r w:rsidRPr="0084786D">
              <w:rPr>
                <w:rFonts w:eastAsia="Times New Roman" w:cs="Calibri"/>
                <w:b/>
                <w:i/>
                <w:color w:val="333333"/>
                <w:shd w:val="clear" w:color="auto" w:fill="FFFFFF"/>
              </w:rPr>
              <w:t xml:space="preserve">Obligāta pieteikšanās </w:t>
            </w:r>
            <w:r>
              <w:rPr>
                <w:rFonts w:eastAsia="Times New Roman" w:cs="Calibri"/>
                <w:color w:val="333333"/>
                <w:shd w:val="clear" w:color="auto" w:fill="FFFFFF"/>
              </w:rPr>
              <w:t xml:space="preserve">iepriekš </w:t>
            </w:r>
            <w:hyperlink r:id="rId9" w:history="1">
              <w:r>
                <w:rPr>
                  <w:rStyle w:val="Hipersaite"/>
                  <w:rFonts w:eastAsia="Times New Roman" w:cs="Calibri"/>
                  <w:shd w:val="clear" w:color="auto" w:fill="FFFFFF"/>
                </w:rPr>
                <w:t>tic@ludza.lv</w:t>
              </w:r>
            </w:hyperlink>
            <w:r>
              <w:rPr>
                <w:rFonts w:eastAsia="Times New Roman" w:cs="Calibri"/>
                <w:color w:val="333333"/>
                <w:shd w:val="clear" w:color="auto" w:fill="FFFFFF"/>
              </w:rPr>
              <w:t xml:space="preserve"> </w:t>
            </w:r>
          </w:p>
          <w:p w:rsidR="00856E98" w:rsidRDefault="00856E98">
            <w:pPr>
              <w:spacing w:after="0"/>
            </w:pPr>
            <w:r>
              <w:t>Līdumnieku biedrības namā purva tematikas izstāde.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Default="00856E98">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Renāte Kaupuža</w:t>
            </w:r>
          </w:p>
          <w:p w:rsidR="00856E98" w:rsidRDefault="00856E98">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27403647</w:t>
            </w:r>
          </w:p>
          <w:p w:rsidR="00856E98" w:rsidRDefault="00856E98">
            <w:pPr>
              <w:spacing w:after="0"/>
              <w:rPr>
                <w:rFonts w:eastAsia="Times New Roman" w:cs="Calibri"/>
                <w:color w:val="333333"/>
                <w:sz w:val="20"/>
                <w:szCs w:val="20"/>
                <w:shd w:val="clear" w:color="auto" w:fill="FFFFFF"/>
              </w:rPr>
            </w:pPr>
          </w:p>
          <w:p w:rsidR="0084786D" w:rsidRDefault="0084786D">
            <w:pPr>
              <w:spacing w:after="0"/>
              <w:rPr>
                <w:rFonts w:eastAsia="Times New Roman" w:cs="Calibri"/>
                <w:color w:val="333333"/>
                <w:sz w:val="20"/>
                <w:szCs w:val="20"/>
                <w:shd w:val="clear" w:color="auto" w:fill="FFFFFF"/>
              </w:rPr>
            </w:pPr>
          </w:p>
          <w:p w:rsidR="0084786D" w:rsidRDefault="0084786D">
            <w:pPr>
              <w:spacing w:after="0"/>
              <w:rPr>
                <w:rFonts w:eastAsia="Times New Roman" w:cs="Calibri"/>
                <w:color w:val="333333"/>
                <w:sz w:val="20"/>
                <w:szCs w:val="20"/>
                <w:shd w:val="clear" w:color="auto" w:fill="FFFFFF"/>
              </w:rPr>
            </w:pPr>
          </w:p>
          <w:p w:rsidR="00856E98" w:rsidRDefault="00856E98">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Dagnija Sadovska</w:t>
            </w:r>
          </w:p>
          <w:p w:rsidR="00856E98" w:rsidRDefault="00856E98">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26819031</w:t>
            </w:r>
          </w:p>
          <w:p w:rsidR="00856E98" w:rsidRDefault="0084786D">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(Līdumnieku biedrība)</w:t>
            </w:r>
          </w:p>
        </w:tc>
      </w:tr>
      <w:tr w:rsidR="00856E98" w:rsidTr="0084786D">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Default="00856E98">
            <w:pPr>
              <w:spacing w:after="0"/>
              <w:rPr>
                <w:rFonts w:eastAsia="Times New Roman" w:cs="Calibri"/>
                <w:color w:val="333333"/>
                <w:shd w:val="clear" w:color="auto" w:fill="FFFFFF"/>
              </w:rPr>
            </w:pPr>
            <w:r>
              <w:rPr>
                <w:rFonts w:eastAsia="Times New Roman" w:cs="Calibri"/>
                <w:color w:val="333333"/>
                <w:shd w:val="clear" w:color="auto" w:fill="FFFFFF"/>
              </w:rPr>
              <w:t>12.00</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C75" w:rsidRDefault="00264C75">
            <w:pPr>
              <w:spacing w:after="0"/>
              <w:rPr>
                <w:rFonts w:eastAsia="Times New Roman" w:cs="Calibri"/>
                <w:color w:val="333333"/>
                <w:shd w:val="clear" w:color="auto" w:fill="FFFFFF"/>
              </w:rPr>
            </w:pPr>
            <w:r>
              <w:rPr>
                <w:rFonts w:eastAsia="Times New Roman" w:cs="Calibri"/>
                <w:b/>
                <w:color w:val="333333"/>
                <w:shd w:val="clear" w:color="auto" w:fill="FFFFFF"/>
              </w:rPr>
              <w:t>Pārgājiens ar purva kurpēm ar purvub</w:t>
            </w:r>
            <w:r w:rsidR="00856E98" w:rsidRPr="00264C75">
              <w:rPr>
                <w:rFonts w:eastAsia="Times New Roman" w:cs="Calibri"/>
                <w:b/>
                <w:color w:val="333333"/>
                <w:shd w:val="clear" w:color="auto" w:fill="FFFFFF"/>
              </w:rPr>
              <w:t>ridējiem</w:t>
            </w:r>
            <w:r>
              <w:rPr>
                <w:rFonts w:eastAsia="Times New Roman" w:cs="Calibri"/>
                <w:color w:val="333333"/>
                <w:shd w:val="clear" w:color="auto" w:fill="FFFFFF"/>
              </w:rPr>
              <w:t>.</w:t>
            </w:r>
          </w:p>
          <w:p w:rsidR="00264C75" w:rsidRDefault="00264C75">
            <w:pPr>
              <w:spacing w:after="0"/>
              <w:rPr>
                <w:rFonts w:eastAsia="Times New Roman" w:cs="Calibri"/>
                <w:color w:val="333333"/>
                <w:shd w:val="clear" w:color="auto" w:fill="FFFFFF"/>
              </w:rPr>
            </w:pPr>
            <w:r>
              <w:rPr>
                <w:rFonts w:eastAsia="Times New Roman" w:cs="Calibri"/>
                <w:color w:val="333333"/>
                <w:shd w:val="clear" w:color="auto" w:fill="FFFFFF"/>
              </w:rPr>
              <w:t>Pārgājiens ar</w:t>
            </w:r>
            <w:r w:rsidR="00856E98">
              <w:rPr>
                <w:rFonts w:eastAsia="Times New Roman" w:cs="Calibri"/>
                <w:color w:val="333333"/>
                <w:shd w:val="clear" w:color="auto" w:fill="FFFFFF"/>
              </w:rPr>
              <w:t xml:space="preserve"> Kristapu Kiziku Klešniku purvā</w:t>
            </w:r>
            <w:r>
              <w:rPr>
                <w:rFonts w:eastAsia="Times New Roman" w:cs="Calibri"/>
                <w:color w:val="333333"/>
                <w:shd w:val="clear" w:color="auto" w:fill="FFFFFF"/>
              </w:rPr>
              <w:t xml:space="preserve">. </w:t>
            </w:r>
          </w:p>
          <w:p w:rsidR="00856E98" w:rsidRDefault="00264C75">
            <w:pPr>
              <w:spacing w:after="0"/>
              <w:rPr>
                <w:rFonts w:eastAsia="Times New Roman" w:cs="Calibri"/>
                <w:b/>
                <w:i/>
                <w:color w:val="333333"/>
                <w:shd w:val="clear" w:color="auto" w:fill="FFFFFF"/>
              </w:rPr>
            </w:pPr>
            <w:r w:rsidRPr="00264C75">
              <w:rPr>
                <w:rFonts w:eastAsia="Times New Roman" w:cs="Calibri"/>
                <w:b/>
                <w:i/>
                <w:color w:val="333333"/>
                <w:shd w:val="clear" w:color="auto" w:fill="FFFFFF"/>
              </w:rPr>
              <w:t>Tikšanās</w:t>
            </w:r>
            <w:r w:rsidR="00856E98" w:rsidRPr="00264C75">
              <w:rPr>
                <w:rFonts w:eastAsia="Times New Roman" w:cs="Calibri"/>
                <w:b/>
                <w:i/>
                <w:color w:val="333333"/>
                <w:shd w:val="clear" w:color="auto" w:fill="FFFFFF"/>
              </w:rPr>
              <w:t xml:space="preserve"> </w:t>
            </w:r>
            <w:r w:rsidR="00856E98" w:rsidRPr="001016EB">
              <w:rPr>
                <w:rFonts w:eastAsia="Times New Roman" w:cs="Calibri"/>
                <w:color w:val="333333"/>
                <w:shd w:val="clear" w:color="auto" w:fill="FFFFFF"/>
              </w:rPr>
              <w:t xml:space="preserve">pie estrādes  Līdumnieku </w:t>
            </w:r>
            <w:r w:rsidRPr="001016EB">
              <w:rPr>
                <w:rFonts w:eastAsia="Times New Roman" w:cs="Calibri"/>
                <w:color w:val="333333"/>
                <w:shd w:val="clear" w:color="auto" w:fill="FFFFFF"/>
              </w:rPr>
              <w:t>parkā.</w:t>
            </w:r>
          </w:p>
          <w:p w:rsidR="001016EB" w:rsidRPr="001016EB" w:rsidRDefault="001016EB">
            <w:pPr>
              <w:spacing w:after="0"/>
              <w:rPr>
                <w:rFonts w:eastAsia="Times New Roman" w:cs="Calibri"/>
                <w:b/>
                <w:i/>
                <w:color w:val="333333"/>
                <w:shd w:val="clear" w:color="auto" w:fill="FFFFFF"/>
              </w:rPr>
            </w:pPr>
            <w:r w:rsidRPr="001016EB">
              <w:rPr>
                <w:b/>
                <w:i/>
              </w:rPr>
              <w:t xml:space="preserve">GPS </w:t>
            </w:r>
            <w:r w:rsidRPr="001016EB">
              <w:rPr>
                <w:b/>
                <w:i/>
              </w:rPr>
              <w:t>koordinātes</w:t>
            </w:r>
            <w:r>
              <w:rPr>
                <w:b/>
                <w:i/>
              </w:rPr>
              <w:t>:</w:t>
            </w:r>
            <w:r w:rsidRPr="001016EB">
              <w:rPr>
                <w:b/>
                <w:i/>
              </w:rPr>
              <w:t xml:space="preserve"> </w:t>
            </w:r>
            <w:r w:rsidRPr="001016EB">
              <w:t>56.592878, 27.989881</w:t>
            </w:r>
          </w:p>
          <w:p w:rsidR="00856E98" w:rsidRDefault="00856E98">
            <w:pPr>
              <w:spacing w:after="0"/>
            </w:pPr>
            <w:r w:rsidRPr="00264C75">
              <w:rPr>
                <w:b/>
                <w:i/>
              </w:rPr>
              <w:t xml:space="preserve">Cena </w:t>
            </w:r>
            <w:r w:rsidR="00264C75">
              <w:t>20 Eu</w:t>
            </w:r>
            <w:r>
              <w:t>ro/pieaug, 10</w:t>
            </w:r>
            <w:r w:rsidR="00264C75">
              <w:t xml:space="preserve"> Euro </w:t>
            </w:r>
            <w:r>
              <w:t xml:space="preserve">/bērnam. </w:t>
            </w:r>
          </w:p>
          <w:p w:rsidR="00264C75" w:rsidRDefault="00856E98">
            <w:pPr>
              <w:spacing w:after="0"/>
            </w:pPr>
            <w:r w:rsidRPr="00264C75">
              <w:rPr>
                <w:b/>
                <w:i/>
              </w:rPr>
              <w:t>Obligāta pieteikšanās</w:t>
            </w:r>
            <w:r>
              <w:t xml:space="preserve"> iepriekš </w:t>
            </w:r>
            <w:hyperlink r:id="rId10" w:history="1">
              <w:r>
                <w:rPr>
                  <w:rStyle w:val="Hipersaite"/>
                </w:rPr>
                <w:t>tic@ludza.lv</w:t>
              </w:r>
            </w:hyperlink>
            <w:r w:rsidR="00264C75">
              <w:t xml:space="preserve"> .</w:t>
            </w:r>
          </w:p>
          <w:p w:rsidR="00B256D9" w:rsidRDefault="00264C75">
            <w:pPr>
              <w:spacing w:after="0"/>
            </w:pPr>
            <w:r>
              <w:t>Papildus</w:t>
            </w:r>
            <w:r w:rsidR="00856E98">
              <w:t xml:space="preserve"> info</w:t>
            </w:r>
            <w:r>
              <w:t xml:space="preserve">rmācija – </w:t>
            </w:r>
            <w:hyperlink r:id="rId11" w:history="1">
              <w:r w:rsidR="00B256D9" w:rsidRPr="003261CC">
                <w:rPr>
                  <w:rStyle w:val="Hipersaite"/>
                </w:rPr>
                <w:t>http://www.purvubrideji.lv/pasakumi/22-maija-latvijas-austrumu-pierobezas-purvu-izaicinajums/</w:t>
              </w:r>
            </w:hyperlink>
            <w:r w:rsidR="00B256D9">
              <w:t xml:space="preserve"> </w:t>
            </w:r>
          </w:p>
          <w:p w:rsidR="00856E98" w:rsidRDefault="00856E98">
            <w:pPr>
              <w:spacing w:after="0"/>
            </w:pPr>
            <w:r>
              <w:t>vai t.</w:t>
            </w:r>
            <w:r>
              <w:rPr>
                <w:rStyle w:val="Izteiksmgs"/>
              </w:rPr>
              <w:t xml:space="preserve"> </w:t>
            </w:r>
            <w:r>
              <w:rPr>
                <w:rStyle w:val="moze-blockquote"/>
              </w:rPr>
              <w:t>29775177</w:t>
            </w:r>
            <w: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Default="00856E98">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 xml:space="preserve">Kristaps Kiziks  </w:t>
            </w:r>
            <w:r w:rsidR="00264C75">
              <w:rPr>
                <w:rFonts w:eastAsia="Times New Roman" w:cs="Calibri"/>
                <w:color w:val="333333"/>
                <w:sz w:val="20"/>
                <w:szCs w:val="20"/>
                <w:shd w:val="clear" w:color="auto" w:fill="FFFFFF"/>
              </w:rPr>
              <w:t>29775177</w:t>
            </w:r>
          </w:p>
          <w:p w:rsidR="00856E98" w:rsidRDefault="00856E98">
            <w:pPr>
              <w:spacing w:after="0"/>
              <w:rPr>
                <w:rFonts w:eastAsia="Times New Roman" w:cs="Calibri"/>
                <w:color w:val="333333"/>
                <w:sz w:val="20"/>
                <w:szCs w:val="20"/>
                <w:shd w:val="clear" w:color="auto" w:fill="FFFFFF"/>
              </w:rPr>
            </w:pPr>
          </w:p>
        </w:tc>
      </w:tr>
      <w:tr w:rsidR="00856E98" w:rsidTr="0084786D">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Default="00856E98">
            <w:pPr>
              <w:spacing w:after="0"/>
              <w:rPr>
                <w:rFonts w:eastAsia="Times New Roman" w:cs="Calibri"/>
                <w:color w:val="333333"/>
                <w:shd w:val="clear" w:color="auto" w:fill="FFFFFF"/>
              </w:rPr>
            </w:pPr>
            <w:r>
              <w:rPr>
                <w:rFonts w:eastAsia="Times New Roman" w:cs="Calibri"/>
                <w:color w:val="333333"/>
                <w:shd w:val="clear" w:color="auto" w:fill="FFFFFF"/>
              </w:rPr>
              <w:t>11.00-16.00</w:t>
            </w: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r>
              <w:rPr>
                <w:rFonts w:eastAsia="Times New Roman" w:cs="Calibri"/>
                <w:color w:val="333333"/>
                <w:shd w:val="clear" w:color="auto" w:fill="FFFFFF"/>
              </w:rPr>
              <w:t>12.00</w:t>
            </w: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r>
              <w:rPr>
                <w:rFonts w:eastAsia="Times New Roman" w:cs="Calibri"/>
                <w:color w:val="333333"/>
                <w:shd w:val="clear" w:color="auto" w:fill="FFFFFF"/>
              </w:rPr>
              <w:t>Ap 12.30</w:t>
            </w: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p>
          <w:p w:rsidR="00856E98" w:rsidRDefault="00856E98">
            <w:pPr>
              <w:spacing w:after="0"/>
              <w:rPr>
                <w:rFonts w:eastAsia="Times New Roman" w:cs="Calibri"/>
                <w:color w:val="333333"/>
                <w:shd w:val="clear" w:color="auto" w:fill="FFFFFF"/>
              </w:rPr>
            </w:pPr>
            <w:r>
              <w:rPr>
                <w:rFonts w:eastAsia="Times New Roman" w:cs="Calibri"/>
                <w:color w:val="333333"/>
                <w:shd w:val="clear" w:color="auto" w:fill="FFFFFF"/>
              </w:rPr>
              <w:t>11.00- 16.00</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E98" w:rsidRDefault="00856E98">
            <w:pPr>
              <w:spacing w:after="0"/>
            </w:pPr>
            <w:r w:rsidRPr="00B256D9">
              <w:rPr>
                <w:rFonts w:eastAsia="Times New Roman" w:cs="Calibri"/>
                <w:b/>
                <w:color w:val="333333"/>
                <w:shd w:val="clear" w:color="auto" w:fill="FFFFFF"/>
              </w:rPr>
              <w:t>Purvā iepazītu motīvu iemūžināšanas meistarklase</w:t>
            </w:r>
            <w:r>
              <w:rPr>
                <w:rFonts w:eastAsia="Times New Roman" w:cs="Calibri"/>
                <w:color w:val="333333"/>
                <w:shd w:val="clear" w:color="auto" w:fill="FFFFFF"/>
              </w:rPr>
              <w:t xml:space="preserve"> bērza tāšu rokassprādzēs (3 Eur no personas).</w:t>
            </w:r>
          </w:p>
          <w:p w:rsidR="00856E98" w:rsidRDefault="00856E98">
            <w:pPr>
              <w:spacing w:after="0"/>
            </w:pPr>
            <w:r>
              <w:t>Parūpējieties par savu labu sēdēšanu, paliktņa gādāšanu.</w:t>
            </w:r>
          </w:p>
          <w:p w:rsidR="00B256D9" w:rsidRDefault="00B256D9">
            <w:pPr>
              <w:spacing w:after="0"/>
              <w:rPr>
                <w:rFonts w:eastAsia="Times New Roman" w:cs="Calibri"/>
                <w:color w:val="333333"/>
                <w:shd w:val="clear" w:color="auto" w:fill="FFFFFF"/>
              </w:rPr>
            </w:pPr>
          </w:p>
          <w:p w:rsidR="00856E98" w:rsidRPr="00B256D9" w:rsidRDefault="00856E98">
            <w:pPr>
              <w:spacing w:after="0"/>
              <w:rPr>
                <w:b/>
                <w:i/>
              </w:rPr>
            </w:pPr>
            <w:r w:rsidRPr="00B256D9">
              <w:rPr>
                <w:rFonts w:eastAsia="Times New Roman" w:cs="Calibri"/>
                <w:b/>
                <w:color w:val="333333"/>
                <w:shd w:val="clear" w:color="auto" w:fill="FFFFFF"/>
              </w:rPr>
              <w:t>Latvijas apceļotāju Sirdskoka</w:t>
            </w:r>
            <w:r>
              <w:rPr>
                <w:rFonts w:eastAsia="Times New Roman" w:cs="Calibri"/>
                <w:color w:val="333333"/>
                <w:shd w:val="clear" w:color="auto" w:fill="FFFFFF"/>
              </w:rPr>
              <w:t>, kas ta</w:t>
            </w:r>
            <w:bookmarkStart w:id="0" w:name="_GoBack"/>
            <w:bookmarkEnd w:id="0"/>
            <w:r>
              <w:rPr>
                <w:rFonts w:eastAsia="Times New Roman" w:cs="Calibri"/>
                <w:color w:val="333333"/>
                <w:shd w:val="clear" w:color="auto" w:fill="FFFFFF"/>
              </w:rPr>
              <w:t xml:space="preserve">pis ar British Council pārstāvniecības Latvijā finansiālu atbalstu, </w:t>
            </w:r>
            <w:r w:rsidRPr="00B256D9">
              <w:rPr>
                <w:rFonts w:eastAsia="Times New Roman" w:cs="Calibri"/>
                <w:b/>
                <w:color w:val="333333"/>
                <w:shd w:val="clear" w:color="auto" w:fill="FFFFFF"/>
              </w:rPr>
              <w:t>atklāšanas pasākums</w:t>
            </w:r>
            <w:r>
              <w:rPr>
                <w:rFonts w:eastAsia="Times New Roman" w:cs="Calibri"/>
                <w:color w:val="333333"/>
                <w:shd w:val="clear" w:color="auto" w:fill="FFFFFF"/>
              </w:rPr>
              <w:t xml:space="preserve">. </w:t>
            </w:r>
            <w:r w:rsidRPr="00B256D9">
              <w:rPr>
                <w:rFonts w:eastAsia="Times New Roman" w:cs="Calibri"/>
                <w:b/>
                <w:i/>
                <w:color w:val="333333"/>
                <w:shd w:val="clear" w:color="auto" w:fill="FFFFFF"/>
              </w:rPr>
              <w:t>Aicinājums ciemiņiem paņemt līdzi labas domas par Latviju un vismaz 60 cm garu tautisku lentīti.</w:t>
            </w:r>
          </w:p>
          <w:p w:rsidR="00856E98" w:rsidRDefault="00856E98">
            <w:pPr>
              <w:spacing w:after="0"/>
            </w:pPr>
          </w:p>
          <w:p w:rsidR="00856E98" w:rsidRDefault="00856E98">
            <w:pPr>
              <w:spacing w:after="0"/>
            </w:pPr>
            <w:r>
              <w:rPr>
                <w:rFonts w:eastAsia="Times New Roman" w:cs="Calibri"/>
                <w:color w:val="333333"/>
                <w:shd w:val="clear" w:color="auto" w:fill="FFFFFF"/>
              </w:rPr>
              <w:t xml:space="preserve">Kopīga </w:t>
            </w:r>
            <w:r w:rsidRPr="00B256D9">
              <w:rPr>
                <w:rFonts w:eastAsia="Times New Roman" w:cs="Calibri"/>
                <w:b/>
                <w:color w:val="333333"/>
                <w:shd w:val="clear" w:color="auto" w:fill="FFFFFF"/>
              </w:rPr>
              <w:t>Imanta Ziedoņa Baltās pasakas lasīšana</w:t>
            </w:r>
            <w:r>
              <w:rPr>
                <w:rFonts w:eastAsia="Times New Roman" w:cs="Calibri"/>
                <w:color w:val="333333"/>
                <w:shd w:val="clear" w:color="auto" w:fill="FFFFFF"/>
              </w:rPr>
              <w:t xml:space="preserve"> un baudīšana. Lūgums parūpēties par savu labsēdi pļavā.</w:t>
            </w:r>
          </w:p>
          <w:p w:rsidR="00856E98" w:rsidRDefault="00856E98">
            <w:pPr>
              <w:spacing w:after="0"/>
            </w:pPr>
          </w:p>
          <w:p w:rsidR="00856E98" w:rsidRDefault="00856E98">
            <w:pPr>
              <w:spacing w:after="0"/>
              <w:rPr>
                <w:rFonts w:eastAsia="Times New Roman" w:cs="Calibri"/>
                <w:color w:val="333333"/>
                <w:shd w:val="clear" w:color="auto" w:fill="FFFFFF"/>
              </w:rPr>
            </w:pPr>
            <w:r>
              <w:rPr>
                <w:rFonts w:eastAsia="Times New Roman" w:cs="Calibri"/>
                <w:color w:val="333333"/>
                <w:shd w:val="clear" w:color="auto" w:fill="FFFFFF"/>
              </w:rPr>
              <w:t>Piedāvājam papildināt I.Ziedoņa “Dzīves atziņu pieturas” krājumus un iebrist sauso smiltāju pļavu ziedonī.</w:t>
            </w:r>
          </w:p>
          <w:p w:rsidR="00B256D9" w:rsidRDefault="00740073">
            <w:pPr>
              <w:spacing w:after="0"/>
            </w:pPr>
            <w:r w:rsidRPr="00740073">
              <w:rPr>
                <w:b/>
                <w:i/>
              </w:rPr>
              <w:t>Adrese:</w:t>
            </w:r>
            <w:r>
              <w:t xml:space="preserve"> </w:t>
            </w:r>
            <w:r w:rsidRPr="00740073">
              <w:rPr>
                <w:rStyle w:val="Izclums"/>
                <w:i w:val="0"/>
                <w:color w:val="000000"/>
                <w:lang w:val="lv-LV"/>
              </w:rPr>
              <w:t>”Bites”, c.Savelinki, Zaļesjes pagasts, Zilupes novads</w:t>
            </w:r>
          </w:p>
          <w:p w:rsidR="00856E98" w:rsidRPr="00B256D9" w:rsidRDefault="00856E98">
            <w:pPr>
              <w:spacing w:after="0"/>
              <w:rPr>
                <w:b/>
                <w:i/>
              </w:rPr>
            </w:pPr>
            <w:r w:rsidRPr="00B256D9">
              <w:rPr>
                <w:b/>
                <w:i/>
              </w:rPr>
              <w:t>Lūgums ciemošanās laikus iepriekš rezervēt pa tālruni 28656530!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3D10" w:rsidRDefault="00856E98">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 xml:space="preserve">Ilga Ivanova  </w:t>
            </w:r>
          </w:p>
          <w:p w:rsidR="00856E98" w:rsidRDefault="00856E98">
            <w:pPr>
              <w:spacing w:after="0"/>
              <w:rPr>
                <w:rFonts w:eastAsia="Times New Roman" w:cs="Calibri"/>
                <w:color w:val="333333"/>
                <w:sz w:val="20"/>
                <w:szCs w:val="20"/>
                <w:shd w:val="clear" w:color="auto" w:fill="FFFFFF"/>
              </w:rPr>
            </w:pPr>
            <w:r>
              <w:rPr>
                <w:rFonts w:eastAsia="Times New Roman" w:cs="Calibri"/>
                <w:color w:val="333333"/>
                <w:sz w:val="20"/>
                <w:szCs w:val="20"/>
                <w:shd w:val="clear" w:color="auto" w:fill="FFFFFF"/>
              </w:rPr>
              <w:t>28656530</w:t>
            </w:r>
          </w:p>
        </w:tc>
      </w:tr>
    </w:tbl>
    <w:p w:rsidR="00DD4FB4" w:rsidRDefault="00DD4FB4">
      <w:pPr>
        <w:spacing w:after="0" w:line="240" w:lineRule="auto"/>
        <w:rPr>
          <w:i/>
          <w:iCs/>
          <w:sz w:val="20"/>
          <w:szCs w:val="20"/>
          <w:lang w:val="lv-LV"/>
        </w:rPr>
      </w:pPr>
    </w:p>
    <w:p w:rsidR="00DD4FB4" w:rsidRDefault="00C96150">
      <w:pPr>
        <w:spacing w:after="0" w:line="240" w:lineRule="auto"/>
      </w:pPr>
      <w:r>
        <w:rPr>
          <w:i/>
          <w:iCs/>
          <w:sz w:val="20"/>
          <w:szCs w:val="20"/>
          <w:lang w:val="lv-LV"/>
        </w:rPr>
        <w:t xml:space="preserve"> Detalizēta info: </w:t>
      </w:r>
      <w:hyperlink r:id="rId12" w:history="1">
        <w:r>
          <w:rPr>
            <w:rStyle w:val="Hipersaite"/>
            <w:i/>
            <w:iCs/>
            <w:sz w:val="20"/>
            <w:szCs w:val="20"/>
            <w:lang w:val="lv-LV"/>
          </w:rPr>
          <w:t>www.visitludza.lv</w:t>
        </w:r>
      </w:hyperlink>
    </w:p>
    <w:p w:rsidR="00DD4FB4" w:rsidRDefault="00856E98">
      <w:pPr>
        <w:spacing w:after="0" w:line="240" w:lineRule="auto"/>
      </w:pPr>
      <w:r>
        <w:rPr>
          <w:i/>
          <w:iCs/>
          <w:sz w:val="20"/>
          <w:szCs w:val="20"/>
          <w:lang w:val="lv-LV"/>
        </w:rPr>
        <w:t xml:space="preserve"> Pieteikšanās un padomi</w:t>
      </w:r>
      <w:r w:rsidR="00C96150">
        <w:rPr>
          <w:i/>
          <w:iCs/>
          <w:sz w:val="20"/>
          <w:szCs w:val="20"/>
          <w:lang w:val="lv-LV"/>
        </w:rPr>
        <w:t xml:space="preserve">: </w:t>
      </w:r>
      <w:hyperlink r:id="rId13" w:history="1">
        <w:r w:rsidR="00C96150">
          <w:rPr>
            <w:rStyle w:val="Hipersaite"/>
            <w:i/>
            <w:iCs/>
            <w:sz w:val="20"/>
            <w:szCs w:val="20"/>
            <w:lang w:val="lv-LV"/>
          </w:rPr>
          <w:t>tic@ludza.lv</w:t>
        </w:r>
      </w:hyperlink>
      <w:r w:rsidR="00C96150">
        <w:rPr>
          <w:i/>
          <w:iCs/>
          <w:sz w:val="20"/>
          <w:szCs w:val="20"/>
          <w:lang w:val="lv-LV"/>
        </w:rPr>
        <w:t xml:space="preserve"> un pa tel. 29467925</w:t>
      </w:r>
    </w:p>
    <w:sectPr w:rsidR="00DD4FB4" w:rsidSect="00EA3DBE">
      <w:pgSz w:w="12240" w:h="15840"/>
      <w:pgMar w:top="993"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D2" w:rsidRDefault="00B53FD2">
      <w:pPr>
        <w:spacing w:after="0" w:line="240" w:lineRule="auto"/>
      </w:pPr>
      <w:r>
        <w:separator/>
      </w:r>
    </w:p>
  </w:endnote>
  <w:endnote w:type="continuationSeparator" w:id="0">
    <w:p w:rsidR="00B53FD2" w:rsidRDefault="00B5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D2" w:rsidRDefault="00B53FD2">
      <w:pPr>
        <w:spacing w:after="0" w:line="240" w:lineRule="auto"/>
      </w:pPr>
      <w:r>
        <w:rPr>
          <w:color w:val="000000"/>
        </w:rPr>
        <w:separator/>
      </w:r>
    </w:p>
  </w:footnote>
  <w:footnote w:type="continuationSeparator" w:id="0">
    <w:p w:rsidR="00B53FD2" w:rsidRDefault="00B53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4"/>
    <w:rsid w:val="001016EB"/>
    <w:rsid w:val="001579DF"/>
    <w:rsid w:val="00264C75"/>
    <w:rsid w:val="00430236"/>
    <w:rsid w:val="00501E14"/>
    <w:rsid w:val="005630D6"/>
    <w:rsid w:val="00740073"/>
    <w:rsid w:val="0084786D"/>
    <w:rsid w:val="00856E98"/>
    <w:rsid w:val="00B256D9"/>
    <w:rsid w:val="00B53FD2"/>
    <w:rsid w:val="00C96150"/>
    <w:rsid w:val="00D93D10"/>
    <w:rsid w:val="00DD4FB4"/>
    <w:rsid w:val="00EA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05C5"/>
  <w15:docId w15:val="{9E0D4146-CF95-4943-A6A4-8F8960C6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name w:val="Обычный"/>
  </w:style>
  <w:style w:type="character" w:customStyle="1" w:styleId="a0">
    <w:name w:val="Основной шрифт абзаца"/>
  </w:style>
  <w:style w:type="character" w:styleId="Izteiksmgs">
    <w:name w:val="Strong"/>
    <w:basedOn w:val="Noklusjumarindkopasfonts"/>
    <w:rPr>
      <w:b/>
      <w:bCs/>
    </w:rPr>
  </w:style>
  <w:style w:type="character" w:styleId="Hipersaite">
    <w:name w:val="Hyperlink"/>
    <w:basedOn w:val="Noklusjumarindkopasfonts"/>
    <w:rPr>
      <w:color w:val="0563C1"/>
      <w:u w:val="single"/>
    </w:rPr>
  </w:style>
  <w:style w:type="character" w:customStyle="1" w:styleId="Neatrisintapieminana">
    <w:name w:val="Neatrisināta pieminēšana"/>
    <w:basedOn w:val="Noklusjumarindkopasfonts"/>
    <w:rPr>
      <w:color w:val="605E5C"/>
      <w:shd w:val="clear" w:color="auto" w:fill="E1DFDD"/>
    </w:rPr>
  </w:style>
  <w:style w:type="character" w:customStyle="1" w:styleId="moze-blockquote">
    <w:name w:val="moze-blockquote"/>
    <w:basedOn w:val="Noklusjumarindkopasfonts"/>
  </w:style>
  <w:style w:type="character" w:styleId="Izclums">
    <w:name w:val="Emphasis"/>
    <w:basedOn w:val="Noklusjumarindkopasfonts"/>
    <w:uiPriority w:val="20"/>
    <w:qFormat/>
    <w:rsid w:val="00740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ic@ludza.lv" TargetMode="External"/><Relationship Id="rId13" Type="http://schemas.openxmlformats.org/officeDocument/2006/relationships/hyperlink" Target="mailto:tic@ludza.lv" TargetMode="External"/><Relationship Id="rId3" Type="http://schemas.openxmlformats.org/officeDocument/2006/relationships/webSettings" Target="webSettings.xml"/><Relationship Id="rId7" Type="http://schemas.openxmlformats.org/officeDocument/2006/relationships/hyperlink" Target="mailto:tic@ludza.lv" TargetMode="External"/><Relationship Id="rId12" Type="http://schemas.openxmlformats.org/officeDocument/2006/relationships/hyperlink" Target="http://www.visitludz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ludza.lv" TargetMode="External"/><Relationship Id="rId11" Type="http://schemas.openxmlformats.org/officeDocument/2006/relationships/hyperlink" Target="http://www.purvubrideji.lv/pasakumi/22-maija-latvijas-austrumu-pierobezas-purvu-izaicinajum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ic@ludza.lv" TargetMode="External"/><Relationship Id="rId4" Type="http://schemas.openxmlformats.org/officeDocument/2006/relationships/footnotes" Target="footnotes.xml"/><Relationship Id="rId9" Type="http://schemas.openxmlformats.org/officeDocument/2006/relationships/hyperlink" Target="mailto:tic@ludz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885</Words>
  <Characters>5051</Characters>
  <Application>Microsoft Office Word</Application>
  <DocSecurity>0</DocSecurity>
  <Lines>42</Lines>
  <Paragraphs>11</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dc:description/>
  <cp:lastModifiedBy>Dators</cp:lastModifiedBy>
  <cp:revision>7</cp:revision>
  <cp:lastPrinted>2021-05-07T15:07:00Z</cp:lastPrinted>
  <dcterms:created xsi:type="dcterms:W3CDTF">2021-05-08T07:31:00Z</dcterms:created>
  <dcterms:modified xsi:type="dcterms:W3CDTF">2021-05-08T08:19:00Z</dcterms:modified>
</cp:coreProperties>
</file>